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A3AB" w14:textId="616FE038" w:rsidR="00426C27" w:rsidRPr="004E6F74" w:rsidRDefault="00426C27">
      <w:pPr>
        <w:rPr>
          <w:rFonts w:ascii="Arial" w:hAnsi="Arial" w:cs="Arial"/>
          <w:b/>
          <w:u w:val="single"/>
        </w:rPr>
      </w:pPr>
      <w:r w:rsidRPr="004E6F74">
        <w:rPr>
          <w:rFonts w:ascii="Arial" w:hAnsi="Arial" w:cs="Arial"/>
          <w:b/>
          <w:u w:val="single"/>
        </w:rPr>
        <w:t>FIELDWORK REPORT</w:t>
      </w:r>
    </w:p>
    <w:p w14:paraId="71338B32" w14:textId="77777777" w:rsidR="00426C27" w:rsidRPr="004E6F74" w:rsidRDefault="00426C27">
      <w:pPr>
        <w:rPr>
          <w:rFonts w:ascii="Arial" w:hAnsi="Arial" w:cs="Arial"/>
          <w:b/>
        </w:rPr>
      </w:pPr>
    </w:p>
    <w:p w14:paraId="4CE91DC2" w14:textId="61CEF191" w:rsidR="009A08D3" w:rsidRPr="004E6F74" w:rsidRDefault="004A5B01" w:rsidP="009A08D3">
      <w:pPr>
        <w:rPr>
          <w:rFonts w:ascii="Arial" w:hAnsi="Arial" w:cs="Arial"/>
        </w:rPr>
      </w:pPr>
      <w:r w:rsidRPr="004E6F74">
        <w:rPr>
          <w:rFonts w:ascii="Arial" w:hAnsi="Arial" w:cs="Arial"/>
        </w:rPr>
        <w:t>My fieldwork is based on a visit made to the Leeds Hindu Mandir, located on Alexandra R</w:t>
      </w:r>
      <w:r w:rsidR="009A08D3" w:rsidRPr="004E6F74">
        <w:rPr>
          <w:rFonts w:ascii="Arial" w:hAnsi="Arial" w:cs="Arial"/>
        </w:rPr>
        <w:t>oad, Hyde Park on March 4</w:t>
      </w:r>
      <w:r w:rsidR="009A08D3" w:rsidRPr="004E6F74">
        <w:rPr>
          <w:rFonts w:ascii="Arial" w:hAnsi="Arial" w:cs="Arial"/>
          <w:vertAlign w:val="superscript"/>
        </w:rPr>
        <w:t>th</w:t>
      </w:r>
      <w:proofErr w:type="gramStart"/>
      <w:r w:rsidR="009A08D3" w:rsidRPr="004E6F74">
        <w:rPr>
          <w:rFonts w:ascii="Arial" w:hAnsi="Arial" w:cs="Arial"/>
        </w:rPr>
        <w:t xml:space="preserve"> 2017</w:t>
      </w:r>
      <w:proofErr w:type="gramEnd"/>
      <w:r w:rsidR="009A08D3" w:rsidRPr="004E6F74">
        <w:rPr>
          <w:rFonts w:ascii="Arial" w:hAnsi="Arial" w:cs="Arial"/>
        </w:rPr>
        <w:t xml:space="preserve">. </w:t>
      </w:r>
    </w:p>
    <w:p w14:paraId="26277E4F" w14:textId="3C9C87F5" w:rsidR="009A08D3" w:rsidRPr="004E6F74" w:rsidRDefault="009A08D3" w:rsidP="009A08D3">
      <w:pPr>
        <w:rPr>
          <w:rFonts w:ascii="Arial" w:hAnsi="Arial" w:cs="Arial"/>
        </w:rPr>
      </w:pPr>
      <w:r w:rsidRPr="004E6F74">
        <w:rPr>
          <w:rFonts w:ascii="Arial" w:hAnsi="Arial" w:cs="Arial"/>
        </w:rPr>
        <w:t>My desire to research Hinduism was realized in studying for a module on South Asian religions, in which Hinduism was the first topic. Coming from an entirely secular background as well as having studied religion on a largely Western, Judeo-Christian based curriculum prior to university, my awareness of the religion was limited. Much of my understanding was informed by popular iconography and a vague awareness of some Hind</w:t>
      </w:r>
      <w:r w:rsidR="00C8365E">
        <w:rPr>
          <w:rFonts w:ascii="Arial" w:hAnsi="Arial" w:cs="Arial"/>
        </w:rPr>
        <w:t>u ceremonies and celebrations. I</w:t>
      </w:r>
      <w:r w:rsidRPr="004E6F74">
        <w:rPr>
          <w:rFonts w:ascii="Arial" w:hAnsi="Arial" w:cs="Arial"/>
        </w:rPr>
        <w:t xml:space="preserve">n learning some of the key themes and beliefs I was instantly interested, and realized how centralized my conception of religion was on monotheistic, Abrahamic traditions. </w:t>
      </w:r>
      <w:r w:rsidR="004A5B01" w:rsidRPr="004E6F74">
        <w:rPr>
          <w:rFonts w:ascii="Arial" w:hAnsi="Arial" w:cs="Arial"/>
        </w:rPr>
        <w:t xml:space="preserve">I hoped that a minimally preconceived </w:t>
      </w:r>
      <w:r w:rsidR="00C8365E">
        <w:rPr>
          <w:rFonts w:ascii="Arial" w:hAnsi="Arial" w:cs="Arial"/>
        </w:rPr>
        <w:t>understanding</w:t>
      </w:r>
      <w:r w:rsidR="004A5B01" w:rsidRPr="004E6F74">
        <w:rPr>
          <w:rFonts w:ascii="Arial" w:hAnsi="Arial" w:cs="Arial"/>
        </w:rPr>
        <w:t xml:space="preserve"> of the religion </w:t>
      </w:r>
      <w:r w:rsidR="00AF2B83" w:rsidRPr="004E6F74">
        <w:rPr>
          <w:rFonts w:ascii="Arial" w:hAnsi="Arial" w:cs="Arial"/>
        </w:rPr>
        <w:t>would prove advantageous in my efforts to make objective observations.</w:t>
      </w:r>
    </w:p>
    <w:p w14:paraId="58053DAE" w14:textId="77777777" w:rsidR="004A5B01" w:rsidRPr="004E6F74" w:rsidRDefault="004A5B01" w:rsidP="000F171F">
      <w:pPr>
        <w:rPr>
          <w:rFonts w:ascii="Arial" w:hAnsi="Arial" w:cs="Arial"/>
          <w:b/>
        </w:rPr>
      </w:pPr>
    </w:p>
    <w:p w14:paraId="56BCB9A1" w14:textId="42D4EBFA" w:rsidR="000F171F" w:rsidRPr="004E6F74" w:rsidRDefault="000F171F" w:rsidP="000F171F">
      <w:pPr>
        <w:rPr>
          <w:rFonts w:ascii="Arial" w:hAnsi="Arial" w:cs="Arial"/>
        </w:rPr>
      </w:pPr>
      <w:r w:rsidRPr="004E6F74">
        <w:rPr>
          <w:rFonts w:ascii="Arial" w:hAnsi="Arial" w:cs="Arial"/>
        </w:rPr>
        <w:t>I was concerned with the question of what role Hinduism plays in governing the lives of its followers in a specifically British context, given its ‘inextricable roots in the social system and land of India’ (</w:t>
      </w:r>
      <w:proofErr w:type="spellStart"/>
      <w:r w:rsidRPr="004E6F74">
        <w:rPr>
          <w:rFonts w:ascii="Arial" w:hAnsi="Arial" w:cs="Arial"/>
        </w:rPr>
        <w:t>Vertovec</w:t>
      </w:r>
      <w:proofErr w:type="spellEnd"/>
      <w:r w:rsidRPr="004E6F74">
        <w:rPr>
          <w:rFonts w:ascii="Arial" w:hAnsi="Arial" w:cs="Arial"/>
        </w:rPr>
        <w:t xml:space="preserve">, 2000, p.3). Prior to my research on the religion I aimed to clarify in what sense Hinduism is different from popular British religions in this regard, as much of the popular understanding revolves around India’s caste system, and how </w:t>
      </w:r>
      <w:r w:rsidR="00E03940" w:rsidRPr="004E6F74">
        <w:rPr>
          <w:rFonts w:ascii="Arial" w:hAnsi="Arial" w:cs="Arial"/>
        </w:rPr>
        <w:t>Hinduism</w:t>
      </w:r>
      <w:r w:rsidRPr="004E6F74">
        <w:rPr>
          <w:rFonts w:ascii="Arial" w:hAnsi="Arial" w:cs="Arial"/>
        </w:rPr>
        <w:t xml:space="preserve"> governs what many would consider to be non-religious aspects of life. This emphasis initially directed my observations over</w:t>
      </w:r>
      <w:r w:rsidR="003C0A0B" w:rsidRPr="004E6F74">
        <w:rPr>
          <w:rFonts w:ascii="Arial" w:hAnsi="Arial" w:cs="Arial"/>
        </w:rPr>
        <w:t xml:space="preserve"> the</w:t>
      </w:r>
      <w:r w:rsidRPr="004E6F74">
        <w:rPr>
          <w:rFonts w:ascii="Arial" w:hAnsi="Arial" w:cs="Arial"/>
        </w:rPr>
        <w:t xml:space="preserve"> spiritual side of the ceremony I observed; I wondered how the creation of religious communities took place in diaspora given how rooted the </w:t>
      </w:r>
      <w:r w:rsidR="00C8365E">
        <w:rPr>
          <w:rFonts w:ascii="Arial" w:hAnsi="Arial" w:cs="Arial"/>
        </w:rPr>
        <w:t>tradition</w:t>
      </w:r>
      <w:r w:rsidRPr="004E6F74">
        <w:rPr>
          <w:rFonts w:ascii="Arial" w:hAnsi="Arial" w:cs="Arial"/>
        </w:rPr>
        <w:t xml:space="preserve"> is the culture of a different country. </w:t>
      </w:r>
    </w:p>
    <w:p w14:paraId="7F688198" w14:textId="77777777" w:rsidR="006C2FA3" w:rsidRPr="004E6F74" w:rsidRDefault="006C2FA3" w:rsidP="006C2FA3">
      <w:pPr>
        <w:rPr>
          <w:rFonts w:ascii="Arial" w:hAnsi="Arial" w:cs="Arial"/>
        </w:rPr>
      </w:pPr>
    </w:p>
    <w:p w14:paraId="0E41D8A0" w14:textId="592F271C" w:rsidR="000F171F" w:rsidRPr="004E6F74" w:rsidRDefault="000F171F" w:rsidP="006C2FA3">
      <w:pPr>
        <w:rPr>
          <w:rFonts w:ascii="Arial" w:eastAsia="Times New Roman" w:hAnsi="Arial" w:cs="Arial"/>
        </w:rPr>
      </w:pPr>
      <w:r w:rsidRPr="004E6F74">
        <w:rPr>
          <w:rFonts w:ascii="Arial" w:hAnsi="Arial" w:cs="Arial"/>
        </w:rPr>
        <w:t xml:space="preserve">Contrary to the </w:t>
      </w:r>
      <w:r w:rsidR="006C2FA3" w:rsidRPr="004E6F74">
        <w:rPr>
          <w:rFonts w:ascii="Arial" w:hAnsi="Arial" w:cs="Arial"/>
        </w:rPr>
        <w:t>absence of</w:t>
      </w:r>
      <w:r w:rsidRPr="004E6F74">
        <w:rPr>
          <w:rFonts w:ascii="Arial" w:hAnsi="Arial" w:cs="Arial"/>
        </w:rPr>
        <w:t xml:space="preserve"> Hinduism in my religious education, census data research from 2011 points out that it follows Islam as the 2</w:t>
      </w:r>
      <w:r w:rsidRPr="004E6F74">
        <w:rPr>
          <w:rFonts w:ascii="Arial" w:hAnsi="Arial" w:cs="Arial"/>
          <w:vertAlign w:val="superscript"/>
        </w:rPr>
        <w:t>nd</w:t>
      </w:r>
      <w:r w:rsidRPr="004E6F74">
        <w:rPr>
          <w:rFonts w:ascii="Arial" w:hAnsi="Arial" w:cs="Arial"/>
        </w:rPr>
        <w:t xml:space="preserve"> largest ‘minority religious group’ in Britain, with 1.5% of the population (817,000) identified as Hindu (ons.gov.uk). Within Leeds specifically, </w:t>
      </w:r>
      <w:r w:rsidR="00E32BB4" w:rsidRPr="004E6F74">
        <w:rPr>
          <w:rFonts w:ascii="Arial" w:hAnsi="Arial" w:cs="Arial"/>
        </w:rPr>
        <w:t xml:space="preserve">0.9% of the population were reported to </w:t>
      </w:r>
      <w:bookmarkStart w:id="0" w:name="_GoBack"/>
      <w:bookmarkEnd w:id="0"/>
      <w:r w:rsidR="00FB1BE5" w:rsidRPr="004E6F74">
        <w:rPr>
          <w:rFonts w:ascii="Arial" w:hAnsi="Arial" w:cs="Arial"/>
        </w:rPr>
        <w:t>self-identify</w:t>
      </w:r>
      <w:r w:rsidR="00E32BB4" w:rsidRPr="004E6F74">
        <w:rPr>
          <w:rFonts w:ascii="Arial" w:hAnsi="Arial" w:cs="Arial"/>
        </w:rPr>
        <w:t xml:space="preserve"> as Hindu </w:t>
      </w:r>
      <w:r w:rsidR="007007C1">
        <w:rPr>
          <w:rFonts w:ascii="Arial" w:hAnsi="Arial" w:cs="Arial"/>
        </w:rPr>
        <w:t>(L</w:t>
      </w:r>
      <w:r w:rsidR="00E32BB4" w:rsidRPr="004E6F74">
        <w:rPr>
          <w:rFonts w:ascii="Arial" w:hAnsi="Arial" w:cs="Arial"/>
        </w:rPr>
        <w:t>ocalstats</w:t>
      </w:r>
      <w:r w:rsidR="007007C1">
        <w:rPr>
          <w:rFonts w:ascii="Arial" w:hAnsi="Arial" w:cs="Arial"/>
        </w:rPr>
        <w:t>.co.uk</w:t>
      </w:r>
      <w:r w:rsidR="00E32BB4" w:rsidRPr="004E6F74">
        <w:rPr>
          <w:rFonts w:ascii="Arial" w:hAnsi="Arial" w:cs="Arial"/>
        </w:rPr>
        <w:t>)</w:t>
      </w:r>
      <w:r w:rsidR="00C8365E">
        <w:rPr>
          <w:rFonts w:ascii="Arial" w:hAnsi="Arial" w:cs="Arial"/>
        </w:rPr>
        <w:t xml:space="preserve"> </w:t>
      </w:r>
      <w:r w:rsidR="000C40FF" w:rsidRPr="004E6F74">
        <w:rPr>
          <w:rFonts w:ascii="Arial" w:hAnsi="Arial" w:cs="Arial"/>
        </w:rPr>
        <w:t>and plann</w:t>
      </w:r>
      <w:r w:rsidR="00C8365E">
        <w:rPr>
          <w:rFonts w:ascii="Arial" w:hAnsi="Arial" w:cs="Arial"/>
        </w:rPr>
        <w:t>ing for the development of the</w:t>
      </w:r>
      <w:r w:rsidR="00BA5199" w:rsidRPr="004E6F74">
        <w:rPr>
          <w:rFonts w:ascii="Arial" w:hAnsi="Arial" w:cs="Arial"/>
        </w:rPr>
        <w:t xml:space="preserve"> M</w:t>
      </w:r>
      <w:r w:rsidR="000C40FF" w:rsidRPr="004E6F74">
        <w:rPr>
          <w:rFonts w:ascii="Arial" w:hAnsi="Arial" w:cs="Arial"/>
        </w:rPr>
        <w:t>andir</w:t>
      </w:r>
      <w:r w:rsidR="00C8365E">
        <w:rPr>
          <w:rFonts w:ascii="Arial" w:hAnsi="Arial" w:cs="Arial"/>
        </w:rPr>
        <w:t xml:space="preserve"> began in the 1960s </w:t>
      </w:r>
      <w:r w:rsidR="003C0A0B" w:rsidRPr="004E6F74">
        <w:rPr>
          <w:rFonts w:ascii="Arial" w:hAnsi="Arial" w:cs="Arial"/>
        </w:rPr>
        <w:t>following a large influx of</w:t>
      </w:r>
      <w:r w:rsidR="00D76E3B" w:rsidRPr="004E6F74">
        <w:rPr>
          <w:rFonts w:ascii="Arial" w:hAnsi="Arial" w:cs="Arial"/>
        </w:rPr>
        <w:t xml:space="preserve"> the </w:t>
      </w:r>
      <w:proofErr w:type="spellStart"/>
      <w:r w:rsidR="00D76E3B" w:rsidRPr="004E6F74">
        <w:rPr>
          <w:rFonts w:ascii="Arial" w:hAnsi="Arial" w:cs="Arial"/>
        </w:rPr>
        <w:t>Gujuarti</w:t>
      </w:r>
      <w:proofErr w:type="spellEnd"/>
      <w:r w:rsidR="00E32BB4" w:rsidRPr="004E6F74">
        <w:rPr>
          <w:rFonts w:ascii="Arial" w:hAnsi="Arial" w:cs="Arial"/>
        </w:rPr>
        <w:t xml:space="preserve"> population </w:t>
      </w:r>
      <w:r w:rsidR="00D76E3B" w:rsidRPr="004E6F74">
        <w:rPr>
          <w:rFonts w:ascii="Arial" w:hAnsi="Arial" w:cs="Arial"/>
        </w:rPr>
        <w:t>in the Hyde Park area</w:t>
      </w:r>
      <w:r w:rsidR="00444378" w:rsidRPr="004E6F74">
        <w:rPr>
          <w:rFonts w:ascii="Arial" w:hAnsi="Arial" w:cs="Arial"/>
        </w:rPr>
        <w:t xml:space="preserve"> (Knott, 1986</w:t>
      </w:r>
      <w:r w:rsidR="000C40FF" w:rsidRPr="004E6F74">
        <w:rPr>
          <w:rFonts w:ascii="Arial" w:hAnsi="Arial" w:cs="Arial"/>
        </w:rPr>
        <w:t>)</w:t>
      </w:r>
      <w:r w:rsidR="00E32BB4" w:rsidRPr="004E6F74">
        <w:rPr>
          <w:rFonts w:ascii="Arial" w:hAnsi="Arial" w:cs="Arial"/>
        </w:rPr>
        <w:t xml:space="preserve">. </w:t>
      </w:r>
      <w:r w:rsidR="00490D6A" w:rsidRPr="004E6F74">
        <w:rPr>
          <w:rFonts w:ascii="Arial" w:hAnsi="Arial" w:cs="Arial"/>
        </w:rPr>
        <w:t>In the early stages of Hindu settlement, domestic spaces served as places of worship and religious activity, prior to the establishment of temples and a well-connected community. The movement of Hindu worship from private into public spheres was catalyzed by a range of factors; ‘as they gained in wealth, as their social networks were extended and strengthened, and as they grew in experience and confidence in […] making use of public resources’ (</w:t>
      </w:r>
      <w:proofErr w:type="spellStart"/>
      <w:r w:rsidR="00490D6A" w:rsidRPr="004E6F74">
        <w:rPr>
          <w:rFonts w:ascii="Arial" w:hAnsi="Arial" w:cs="Arial"/>
        </w:rPr>
        <w:t>Vertovec</w:t>
      </w:r>
      <w:proofErr w:type="spellEnd"/>
      <w:r w:rsidR="00490D6A" w:rsidRPr="004E6F74">
        <w:rPr>
          <w:rFonts w:ascii="Arial" w:hAnsi="Arial" w:cs="Arial"/>
        </w:rPr>
        <w:t>, 2000, p.128).</w:t>
      </w:r>
      <w:r w:rsidR="006C2FA3" w:rsidRPr="004E6F74">
        <w:rPr>
          <w:rFonts w:ascii="Arial" w:hAnsi="Arial" w:cs="Arial"/>
        </w:rPr>
        <w:t xml:space="preserve"> This was certainly the case in the Leeds Mandir; Knott credits its conception to ‘</w:t>
      </w:r>
      <w:r w:rsidR="006C2FA3" w:rsidRPr="004E6F74">
        <w:rPr>
          <w:rFonts w:ascii="Arial" w:eastAsia="Times New Roman" w:hAnsi="Arial" w:cs="Arial"/>
        </w:rPr>
        <w:t>the formation of a society to celebrate Indian culture and religion’ in 1966 (Knott,</w:t>
      </w:r>
      <w:r w:rsidR="005A7A0B">
        <w:rPr>
          <w:rFonts w:ascii="Arial" w:eastAsia="Times New Roman" w:hAnsi="Arial" w:cs="Arial"/>
        </w:rPr>
        <w:t xml:space="preserve"> 1994, p.61), </w:t>
      </w:r>
      <w:r w:rsidR="00B852A3">
        <w:rPr>
          <w:rFonts w:ascii="Arial" w:eastAsia="Times New Roman" w:hAnsi="Arial" w:cs="Arial"/>
        </w:rPr>
        <w:t xml:space="preserve">The Hindu Cultural Society, </w:t>
      </w:r>
      <w:r w:rsidR="005A7A0B">
        <w:rPr>
          <w:rFonts w:ascii="Arial" w:eastAsia="Times New Roman" w:hAnsi="Arial" w:cs="Arial"/>
        </w:rPr>
        <w:t>which eventually formed</w:t>
      </w:r>
      <w:r w:rsidR="006C2FA3" w:rsidRPr="004E6F74">
        <w:rPr>
          <w:rFonts w:ascii="Arial" w:eastAsia="Times New Roman" w:hAnsi="Arial" w:cs="Arial"/>
        </w:rPr>
        <w:t xml:space="preserve"> the trust organization that would fund the institution of the temple. </w:t>
      </w:r>
    </w:p>
    <w:p w14:paraId="348F04D0" w14:textId="77777777" w:rsidR="006C2FA3" w:rsidRPr="004E6F74" w:rsidRDefault="006C2FA3" w:rsidP="006C2FA3">
      <w:pPr>
        <w:rPr>
          <w:rFonts w:ascii="Arial" w:eastAsia="Times New Roman" w:hAnsi="Arial" w:cs="Arial"/>
        </w:rPr>
      </w:pPr>
    </w:p>
    <w:p w14:paraId="747C0FB2" w14:textId="7B5045FC" w:rsidR="000F171F" w:rsidRPr="004E6F74" w:rsidRDefault="000F171F" w:rsidP="000F171F">
      <w:pPr>
        <w:rPr>
          <w:rFonts w:ascii="Arial" w:hAnsi="Arial" w:cs="Arial"/>
        </w:rPr>
      </w:pPr>
      <w:r w:rsidRPr="004E6F74">
        <w:rPr>
          <w:rFonts w:ascii="Arial" w:hAnsi="Arial" w:cs="Arial"/>
        </w:rPr>
        <w:t>The first challenge i</w:t>
      </w:r>
      <w:r w:rsidR="00B852A3">
        <w:rPr>
          <w:rFonts w:ascii="Arial" w:hAnsi="Arial" w:cs="Arial"/>
        </w:rPr>
        <w:t>n conducting my fieldwork was</w:t>
      </w:r>
      <w:r w:rsidRPr="004E6F74">
        <w:rPr>
          <w:rFonts w:ascii="Arial" w:hAnsi="Arial" w:cs="Arial"/>
        </w:rPr>
        <w:t xml:space="preserve"> finding a way to contact the temple </w:t>
      </w:r>
      <w:proofErr w:type="gramStart"/>
      <w:r w:rsidRPr="004E6F74">
        <w:rPr>
          <w:rFonts w:ascii="Arial" w:hAnsi="Arial" w:cs="Arial"/>
        </w:rPr>
        <w:t>in order to</w:t>
      </w:r>
      <w:proofErr w:type="gramEnd"/>
      <w:r w:rsidRPr="004E6F74">
        <w:rPr>
          <w:rFonts w:ascii="Arial" w:hAnsi="Arial" w:cs="Arial"/>
        </w:rPr>
        <w:t xml:space="preserve"> arrange a visit. Some relatively extensive internet </w:t>
      </w:r>
      <w:r w:rsidR="003C0A0B" w:rsidRPr="004E6F74">
        <w:rPr>
          <w:rFonts w:ascii="Arial" w:hAnsi="Arial" w:cs="Arial"/>
        </w:rPr>
        <w:t>research</w:t>
      </w:r>
      <w:r w:rsidRPr="004E6F74">
        <w:rPr>
          <w:rFonts w:ascii="Arial" w:hAnsi="Arial" w:cs="Arial"/>
        </w:rPr>
        <w:t xml:space="preserve"> suggested that this might prove</w:t>
      </w:r>
      <w:r w:rsidR="00B852A3">
        <w:rPr>
          <w:rFonts w:ascii="Arial" w:hAnsi="Arial" w:cs="Arial"/>
        </w:rPr>
        <w:t xml:space="preserve"> difficult- the temple has a</w:t>
      </w:r>
      <w:r w:rsidRPr="004E6F74">
        <w:rPr>
          <w:rFonts w:ascii="Arial" w:hAnsi="Arial" w:cs="Arial"/>
        </w:rPr>
        <w:t xml:space="preserve"> limited internet presence, and the official webpage provided by google maps seemed to be no longer active. This meant no email address t</w:t>
      </w:r>
      <w:r w:rsidR="003C0A0B" w:rsidRPr="004E6F74">
        <w:rPr>
          <w:rFonts w:ascii="Arial" w:hAnsi="Arial" w:cs="Arial"/>
        </w:rPr>
        <w:t>o contact, and after</w:t>
      </w:r>
      <w:r w:rsidRPr="004E6F74">
        <w:rPr>
          <w:rFonts w:ascii="Arial" w:hAnsi="Arial" w:cs="Arial"/>
        </w:rPr>
        <w:t xml:space="preserve"> a few attempts at calling </w:t>
      </w:r>
      <w:r w:rsidR="003C0A0B" w:rsidRPr="004E6F74">
        <w:rPr>
          <w:rFonts w:ascii="Arial" w:hAnsi="Arial" w:cs="Arial"/>
        </w:rPr>
        <w:t>the Mandir’s phone number it</w:t>
      </w:r>
      <w:r w:rsidRPr="004E6F74">
        <w:rPr>
          <w:rFonts w:ascii="Arial" w:hAnsi="Arial" w:cs="Arial"/>
        </w:rPr>
        <w:t xml:space="preserve"> became clear that </w:t>
      </w:r>
      <w:r w:rsidR="003C0A0B" w:rsidRPr="004E6F74">
        <w:rPr>
          <w:rFonts w:ascii="Arial" w:hAnsi="Arial" w:cs="Arial"/>
        </w:rPr>
        <w:t>this</w:t>
      </w:r>
      <w:r w:rsidRPr="004E6F74">
        <w:rPr>
          <w:rFonts w:ascii="Arial" w:hAnsi="Arial" w:cs="Arial"/>
        </w:rPr>
        <w:t xml:space="preserve"> was also redundant. This was a disheartening start to the process, and raised questions for me about the </w:t>
      </w:r>
      <w:r w:rsidRPr="004E6F74">
        <w:rPr>
          <w:rFonts w:ascii="Arial" w:hAnsi="Arial" w:cs="Arial"/>
        </w:rPr>
        <w:lastRenderedPageBreak/>
        <w:t>functionality of the Mandir. I had assumed that having a</w:t>
      </w:r>
      <w:r w:rsidR="00B852A3">
        <w:rPr>
          <w:rFonts w:ascii="Arial" w:hAnsi="Arial" w:cs="Arial"/>
        </w:rPr>
        <w:t xml:space="preserve"> public</w:t>
      </w:r>
      <w:r w:rsidRPr="004E6F74">
        <w:rPr>
          <w:rFonts w:ascii="Arial" w:hAnsi="Arial" w:cs="Arial"/>
        </w:rPr>
        <w:t xml:space="preserve"> place to promote information about upcoming events woul</w:t>
      </w:r>
      <w:r w:rsidR="00B852A3">
        <w:rPr>
          <w:rFonts w:ascii="Arial" w:hAnsi="Arial" w:cs="Arial"/>
        </w:rPr>
        <w:t xml:space="preserve">d be a fundamental part of the </w:t>
      </w:r>
      <w:r w:rsidRPr="004E6F74">
        <w:rPr>
          <w:rFonts w:ascii="Arial" w:hAnsi="Arial" w:cs="Arial"/>
        </w:rPr>
        <w:t xml:space="preserve">organization. </w:t>
      </w:r>
      <w:proofErr w:type="gramStart"/>
      <w:r w:rsidR="00B852A3">
        <w:rPr>
          <w:rFonts w:ascii="Arial" w:hAnsi="Arial" w:cs="Arial"/>
        </w:rPr>
        <w:t>As a result of</w:t>
      </w:r>
      <w:proofErr w:type="gramEnd"/>
      <w:r w:rsidR="00B852A3">
        <w:rPr>
          <w:rFonts w:ascii="Arial" w:hAnsi="Arial" w:cs="Arial"/>
        </w:rPr>
        <w:t xml:space="preserve"> this we went strai</w:t>
      </w:r>
      <w:r w:rsidR="00FB1BE5">
        <w:rPr>
          <w:rFonts w:ascii="Arial" w:hAnsi="Arial" w:cs="Arial"/>
        </w:rPr>
        <w:t>gh</w:t>
      </w:r>
      <w:r w:rsidR="00B852A3">
        <w:rPr>
          <w:rFonts w:ascii="Arial" w:hAnsi="Arial" w:cs="Arial"/>
        </w:rPr>
        <w:t>t to the Mandir to ask in person whether doing fieldwork there would be possible</w:t>
      </w:r>
      <w:r w:rsidRPr="004E6F74">
        <w:rPr>
          <w:rFonts w:ascii="Arial" w:hAnsi="Arial" w:cs="Arial"/>
        </w:rPr>
        <w:t>,</w:t>
      </w:r>
      <w:r w:rsidR="00B852A3">
        <w:rPr>
          <w:rFonts w:ascii="Arial" w:hAnsi="Arial" w:cs="Arial"/>
        </w:rPr>
        <w:t xml:space="preserve"> which felt relatively daunting having had no contact beforehand</w:t>
      </w:r>
      <w:r w:rsidRPr="004E6F74">
        <w:rPr>
          <w:rFonts w:ascii="Arial" w:hAnsi="Arial" w:cs="Arial"/>
        </w:rPr>
        <w:t>. There was an immediate sense on arrival however, that my presence was welcome. The man running the reception-like area warmly assured us that the temple would be happy for us to observe or even take part in a ceremony, providing me with a paper program detailing events running throughout the year. This brief preliminary visit instantly helped me gain a greater understanding of the temple’</w:t>
      </w:r>
      <w:r w:rsidR="00E32BB4" w:rsidRPr="004E6F74">
        <w:rPr>
          <w:rFonts w:ascii="Arial" w:hAnsi="Arial" w:cs="Arial"/>
        </w:rPr>
        <w:t>s leadership. I</w:t>
      </w:r>
      <w:r w:rsidRPr="004E6F74">
        <w:rPr>
          <w:rFonts w:ascii="Arial" w:hAnsi="Arial" w:cs="Arial"/>
        </w:rPr>
        <w:t xml:space="preserve">t was difficult to identify one clear authority figure, and behind the desk a casual set up of 2 or 3 people saw to different small tasks. Authority roles seemed dispersed amongst a wide spread of members, creating the sense that the Mandir is operated by a close community, as well as serving one. The lack of updated information on the internet </w:t>
      </w:r>
      <w:r w:rsidR="009D5FDB" w:rsidRPr="004E6F74">
        <w:rPr>
          <w:rFonts w:ascii="Arial" w:hAnsi="Arial" w:cs="Arial"/>
        </w:rPr>
        <w:t>seemed</w:t>
      </w:r>
      <w:r w:rsidRPr="004E6F74">
        <w:rPr>
          <w:rFonts w:ascii="Arial" w:hAnsi="Arial" w:cs="Arial"/>
        </w:rPr>
        <w:t xml:space="preserve"> to align with this absence of a clear centralized authority</w:t>
      </w:r>
      <w:r w:rsidR="00E32BB4" w:rsidRPr="004E6F74">
        <w:rPr>
          <w:rFonts w:ascii="Arial" w:hAnsi="Arial" w:cs="Arial"/>
        </w:rPr>
        <w:t>,</w:t>
      </w:r>
      <w:r w:rsidRPr="004E6F74">
        <w:rPr>
          <w:rFonts w:ascii="Arial" w:hAnsi="Arial" w:cs="Arial"/>
        </w:rPr>
        <w:t xml:space="preserve"> and </w:t>
      </w:r>
      <w:r w:rsidR="004E6F74">
        <w:rPr>
          <w:rFonts w:ascii="Arial" w:hAnsi="Arial" w:cs="Arial"/>
        </w:rPr>
        <w:t xml:space="preserve">suggested an </w:t>
      </w:r>
      <w:r w:rsidRPr="004E6F74">
        <w:rPr>
          <w:rFonts w:ascii="Arial" w:hAnsi="Arial" w:cs="Arial"/>
        </w:rPr>
        <w:t>emphasis on personal interactions</w:t>
      </w:r>
      <w:r w:rsidR="009D5FDB" w:rsidRPr="004E6F74">
        <w:rPr>
          <w:rFonts w:ascii="Arial" w:hAnsi="Arial" w:cs="Arial"/>
        </w:rPr>
        <w:t xml:space="preserve"> and community</w:t>
      </w:r>
      <w:r w:rsidRPr="004E6F74">
        <w:rPr>
          <w:rFonts w:ascii="Arial" w:hAnsi="Arial" w:cs="Arial"/>
        </w:rPr>
        <w:t xml:space="preserve">. </w:t>
      </w:r>
    </w:p>
    <w:p w14:paraId="4BF5E7CB" w14:textId="656DE03B" w:rsidR="009D5FDB" w:rsidRPr="004E6F74" w:rsidRDefault="000F171F" w:rsidP="00AA7D3A">
      <w:pPr>
        <w:pStyle w:val="NormalWeb"/>
        <w:rPr>
          <w:rFonts w:ascii="Arial" w:hAnsi="Arial" w:cs="Arial"/>
        </w:rPr>
      </w:pPr>
      <w:r w:rsidRPr="004E6F74">
        <w:rPr>
          <w:rFonts w:ascii="Arial" w:hAnsi="Arial" w:cs="Arial"/>
        </w:rPr>
        <w:t xml:space="preserve">Encouraged by the kindness </w:t>
      </w:r>
      <w:r w:rsidR="000A4D95">
        <w:rPr>
          <w:rFonts w:ascii="Arial" w:hAnsi="Arial" w:cs="Arial"/>
        </w:rPr>
        <w:t xml:space="preserve">I </w:t>
      </w:r>
      <w:r w:rsidRPr="004E6F74">
        <w:rPr>
          <w:rFonts w:ascii="Arial" w:hAnsi="Arial" w:cs="Arial"/>
        </w:rPr>
        <w:t xml:space="preserve">met at the Mandir, I organized an official visit for the next week; at an event detailed in the program named ‘Mata di </w:t>
      </w:r>
      <w:proofErr w:type="spellStart"/>
      <w:r w:rsidRPr="004E6F74">
        <w:rPr>
          <w:rFonts w:ascii="Arial" w:hAnsi="Arial" w:cs="Arial"/>
        </w:rPr>
        <w:t>Chownki</w:t>
      </w:r>
      <w:proofErr w:type="spellEnd"/>
      <w:r w:rsidRPr="004E6F74">
        <w:rPr>
          <w:rFonts w:ascii="Arial" w:hAnsi="Arial" w:cs="Arial"/>
        </w:rPr>
        <w:t>’</w:t>
      </w:r>
      <w:r w:rsidR="0025754B">
        <w:rPr>
          <w:rFonts w:ascii="Arial" w:hAnsi="Arial" w:cs="Arial"/>
        </w:rPr>
        <w:t xml:space="preserve">, which I eventually understood to be a mistranslation of the </w:t>
      </w:r>
      <w:r w:rsidRPr="004E6F74">
        <w:rPr>
          <w:rFonts w:ascii="Arial" w:hAnsi="Arial" w:cs="Arial"/>
        </w:rPr>
        <w:t xml:space="preserve">‘Mata Ki </w:t>
      </w:r>
      <w:proofErr w:type="spellStart"/>
      <w:r w:rsidRPr="004E6F74">
        <w:rPr>
          <w:rFonts w:ascii="Arial" w:hAnsi="Arial" w:cs="Arial"/>
        </w:rPr>
        <w:t>Chowki</w:t>
      </w:r>
      <w:proofErr w:type="spellEnd"/>
      <w:r w:rsidRPr="004E6F74">
        <w:rPr>
          <w:rFonts w:ascii="Arial" w:hAnsi="Arial" w:cs="Arial"/>
        </w:rPr>
        <w:t>’</w:t>
      </w:r>
      <w:r w:rsidR="0025754B">
        <w:rPr>
          <w:rFonts w:ascii="Arial" w:hAnsi="Arial" w:cs="Arial"/>
        </w:rPr>
        <w:t xml:space="preserve"> ceremony</w:t>
      </w:r>
      <w:r w:rsidRPr="004E6F74">
        <w:rPr>
          <w:rFonts w:ascii="Arial" w:hAnsi="Arial" w:cs="Arial"/>
        </w:rPr>
        <w:t>. Many translations and phrases I have encountered in my research seem to have various alternate spellin</w:t>
      </w:r>
      <w:r w:rsidR="009D5FDB" w:rsidRPr="004E6F74">
        <w:rPr>
          <w:rFonts w:ascii="Arial" w:hAnsi="Arial" w:cs="Arial"/>
        </w:rPr>
        <w:t xml:space="preserve">gs due to a variety in dialects. </w:t>
      </w:r>
      <w:r w:rsidR="0025754B">
        <w:rPr>
          <w:rFonts w:ascii="Arial" w:hAnsi="Arial" w:cs="Arial"/>
        </w:rPr>
        <w:t>Language barriers later</w:t>
      </w:r>
      <w:r w:rsidR="009D5FDB" w:rsidRPr="004E6F74">
        <w:rPr>
          <w:rFonts w:ascii="Arial" w:hAnsi="Arial" w:cs="Arial"/>
        </w:rPr>
        <w:t xml:space="preserve"> proved to be a significant methodologic</w:t>
      </w:r>
      <w:r w:rsidR="00995920" w:rsidRPr="004E6F74">
        <w:rPr>
          <w:rFonts w:ascii="Arial" w:hAnsi="Arial" w:cs="Arial"/>
        </w:rPr>
        <w:t>al issue in my research.</w:t>
      </w:r>
      <w:r w:rsidR="009D5FDB" w:rsidRPr="004E6F74">
        <w:rPr>
          <w:rFonts w:ascii="Arial" w:hAnsi="Arial" w:cs="Arial"/>
        </w:rPr>
        <w:t xml:space="preserve"> I noted </w:t>
      </w:r>
      <w:r w:rsidR="00995920" w:rsidRPr="004E6F74">
        <w:rPr>
          <w:rFonts w:ascii="Arial" w:hAnsi="Arial" w:cs="Arial"/>
        </w:rPr>
        <w:t xml:space="preserve">down </w:t>
      </w:r>
      <w:r w:rsidR="009D5FDB" w:rsidRPr="004E6F74">
        <w:rPr>
          <w:rFonts w:ascii="Arial" w:hAnsi="Arial" w:cs="Arial"/>
        </w:rPr>
        <w:t xml:space="preserve">much of the information provided on my visit </w:t>
      </w:r>
      <w:proofErr w:type="gramStart"/>
      <w:r w:rsidR="009D5FDB" w:rsidRPr="004E6F74">
        <w:rPr>
          <w:rFonts w:ascii="Arial" w:hAnsi="Arial" w:cs="Arial"/>
        </w:rPr>
        <w:t>in order to</w:t>
      </w:r>
      <w:proofErr w:type="gramEnd"/>
      <w:r w:rsidR="009D5FDB" w:rsidRPr="004E6F74">
        <w:rPr>
          <w:rFonts w:ascii="Arial" w:hAnsi="Arial" w:cs="Arial"/>
        </w:rPr>
        <w:t xml:space="preserve"> compound with research later, only to realize that alternate spellings and </w:t>
      </w:r>
      <w:r w:rsidR="00995920" w:rsidRPr="004E6F74">
        <w:rPr>
          <w:rFonts w:ascii="Arial" w:hAnsi="Arial" w:cs="Arial"/>
        </w:rPr>
        <w:t>dialectic differences would complicate (or in some cases make impossible) the process of internet searching certain terms.</w:t>
      </w:r>
      <w:r w:rsidR="00F82055" w:rsidRPr="004E6F74">
        <w:rPr>
          <w:rFonts w:ascii="Arial" w:hAnsi="Arial" w:cs="Arial"/>
        </w:rPr>
        <w:t xml:space="preserve"> </w:t>
      </w:r>
      <w:r w:rsidR="00E83A0C" w:rsidRPr="004E6F74">
        <w:rPr>
          <w:rFonts w:ascii="Arial" w:hAnsi="Arial" w:cs="Arial"/>
        </w:rPr>
        <w:t>Engaging in f</w:t>
      </w:r>
      <w:r w:rsidR="00A64F77" w:rsidRPr="004E6F74">
        <w:rPr>
          <w:rFonts w:ascii="Arial" w:hAnsi="Arial" w:cs="Arial"/>
        </w:rPr>
        <w:t xml:space="preserve">urther and more detailed questioning might have </w:t>
      </w:r>
      <w:r w:rsidR="009555B8" w:rsidRPr="004E6F74">
        <w:rPr>
          <w:rFonts w:ascii="Arial" w:hAnsi="Arial" w:cs="Arial"/>
        </w:rPr>
        <w:t xml:space="preserve">clarified these terms, or at least provided further information with which I could research. </w:t>
      </w:r>
    </w:p>
    <w:p w14:paraId="4CFE148B" w14:textId="00FC3A3D" w:rsidR="00E83A0C" w:rsidRPr="004E6F74" w:rsidRDefault="00E83A0C" w:rsidP="00E83A0C">
      <w:pPr>
        <w:rPr>
          <w:rFonts w:ascii="Arial" w:hAnsi="Arial" w:cs="Arial"/>
        </w:rPr>
      </w:pPr>
      <w:r w:rsidRPr="004E6F74">
        <w:rPr>
          <w:rFonts w:ascii="Arial" w:hAnsi="Arial" w:cs="Arial"/>
        </w:rPr>
        <w:t>My main methodological concern was in the question of the role I played as an observer, given that my own circumstance put me in the position of a complete ‘outsider’ to the religion. For a tradition so bound up in culture and community, that ‘challenge[s] our notion of what a religion really is’ (Knott, 1998, preface), the insider vs. outsider question seemed pa</w:t>
      </w:r>
      <w:r w:rsidR="00A329AA">
        <w:rPr>
          <w:rFonts w:ascii="Arial" w:hAnsi="Arial" w:cs="Arial"/>
        </w:rPr>
        <w:t>rticularly significant; I questioned t</w:t>
      </w:r>
      <w:r w:rsidR="00A329AA" w:rsidRPr="004E6F74">
        <w:rPr>
          <w:rFonts w:ascii="Arial" w:hAnsi="Arial" w:cs="Arial"/>
        </w:rPr>
        <w:t>he ability with which I could interpret the actions of participants with any authority</w:t>
      </w:r>
      <w:r w:rsidRPr="004E6F74">
        <w:rPr>
          <w:rFonts w:ascii="Arial" w:hAnsi="Arial" w:cs="Arial"/>
        </w:rPr>
        <w:t>.</w:t>
      </w:r>
      <w:r w:rsidR="00F528FA" w:rsidRPr="004E6F74">
        <w:rPr>
          <w:rFonts w:ascii="Arial" w:hAnsi="Arial" w:cs="Arial"/>
        </w:rPr>
        <w:t xml:space="preserve"> Knott </w:t>
      </w:r>
      <w:proofErr w:type="gramStart"/>
      <w:r w:rsidR="00F528FA" w:rsidRPr="004E6F74">
        <w:rPr>
          <w:rFonts w:ascii="Arial" w:hAnsi="Arial" w:cs="Arial"/>
        </w:rPr>
        <w:t>makes reference</w:t>
      </w:r>
      <w:proofErr w:type="gramEnd"/>
      <w:r w:rsidR="00A329AA">
        <w:rPr>
          <w:rFonts w:ascii="Arial" w:hAnsi="Arial" w:cs="Arial"/>
        </w:rPr>
        <w:t xml:space="preserve"> to this methodological problem and the two alternate perspectives,</w:t>
      </w:r>
      <w:r w:rsidR="00F528FA" w:rsidRPr="004E6F74">
        <w:rPr>
          <w:rFonts w:ascii="Arial" w:hAnsi="Arial" w:cs="Arial"/>
        </w:rPr>
        <w:t xml:space="preserve"> drawing a distinction between the ‘two groups [..] </w:t>
      </w:r>
      <w:r w:rsidR="00F528FA" w:rsidRPr="004E6F74">
        <w:rPr>
          <w:rFonts w:ascii="Arial" w:hAnsi="Arial" w:cs="Arial"/>
          <w:i/>
        </w:rPr>
        <w:t>scholars</w:t>
      </w:r>
      <w:r w:rsidR="00F528FA" w:rsidRPr="004E6F74">
        <w:rPr>
          <w:rFonts w:ascii="Arial" w:hAnsi="Arial" w:cs="Arial"/>
        </w:rPr>
        <w:t xml:space="preserve"> and </w:t>
      </w:r>
      <w:r w:rsidR="00F528FA" w:rsidRPr="004E6F74">
        <w:rPr>
          <w:rFonts w:ascii="Arial" w:hAnsi="Arial" w:cs="Arial"/>
          <w:i/>
        </w:rPr>
        <w:t>devotees</w:t>
      </w:r>
      <w:r w:rsidR="00F528FA" w:rsidRPr="004E6F74">
        <w:rPr>
          <w:rFonts w:ascii="Arial" w:hAnsi="Arial" w:cs="Arial"/>
        </w:rPr>
        <w:t>’</w:t>
      </w:r>
      <w:r w:rsidRPr="004E6F74">
        <w:rPr>
          <w:rFonts w:ascii="Arial" w:hAnsi="Arial" w:cs="Arial"/>
        </w:rPr>
        <w:t xml:space="preserve"> </w:t>
      </w:r>
      <w:r w:rsidR="00F528FA" w:rsidRPr="004E6F74">
        <w:rPr>
          <w:rFonts w:ascii="Arial" w:hAnsi="Arial" w:cs="Arial"/>
        </w:rPr>
        <w:t xml:space="preserve">(Knott, p.2, 1998). </w:t>
      </w:r>
      <w:r w:rsidR="000A4D95">
        <w:rPr>
          <w:rFonts w:ascii="Arial" w:hAnsi="Arial" w:cs="Arial"/>
        </w:rPr>
        <w:t>I</w:t>
      </w:r>
      <w:r w:rsidRPr="004E6F74">
        <w:rPr>
          <w:rFonts w:ascii="Arial" w:hAnsi="Arial" w:cs="Arial"/>
        </w:rPr>
        <w:t xml:space="preserve"> felt particularly invasive taking notes </w:t>
      </w:r>
      <w:r w:rsidR="00A329AA">
        <w:rPr>
          <w:rFonts w:ascii="Arial" w:hAnsi="Arial" w:cs="Arial"/>
        </w:rPr>
        <w:t xml:space="preserve">and observing people </w:t>
      </w:r>
      <w:r w:rsidRPr="004E6F74">
        <w:rPr>
          <w:rFonts w:ascii="Arial" w:hAnsi="Arial" w:cs="Arial"/>
        </w:rPr>
        <w:t xml:space="preserve">in such a personal space, where </w:t>
      </w:r>
      <w:r w:rsidR="00A329AA">
        <w:rPr>
          <w:rFonts w:ascii="Arial" w:hAnsi="Arial" w:cs="Arial"/>
        </w:rPr>
        <w:t>1</w:t>
      </w:r>
      <w:r w:rsidR="00A329AA" w:rsidRPr="00A329AA">
        <w:rPr>
          <w:rFonts w:ascii="Arial" w:hAnsi="Arial" w:cs="Arial"/>
          <w:vertAlign w:val="superscript"/>
        </w:rPr>
        <w:t>st</w:t>
      </w:r>
      <w:r w:rsidR="00A329AA">
        <w:rPr>
          <w:rFonts w:ascii="Arial" w:hAnsi="Arial" w:cs="Arial"/>
        </w:rPr>
        <w:t xml:space="preserve"> generation immigrants</w:t>
      </w:r>
      <w:r w:rsidRPr="004E6F74">
        <w:rPr>
          <w:rFonts w:ascii="Arial" w:hAnsi="Arial" w:cs="Arial"/>
        </w:rPr>
        <w:t xml:space="preserve"> had struggled to build and maintain a close community.</w:t>
      </w:r>
      <w:r w:rsidR="000E2084" w:rsidRPr="004E6F74">
        <w:rPr>
          <w:rFonts w:ascii="Arial" w:hAnsi="Arial" w:cs="Arial"/>
        </w:rPr>
        <w:t xml:space="preserve"> </w:t>
      </w:r>
      <w:r w:rsidR="00525550" w:rsidRPr="004E6F74">
        <w:rPr>
          <w:rFonts w:ascii="Arial" w:hAnsi="Arial" w:cs="Arial"/>
        </w:rPr>
        <w:t xml:space="preserve">Reading up on </w:t>
      </w:r>
      <w:r w:rsidR="00101138" w:rsidRPr="004E6F74">
        <w:rPr>
          <w:rFonts w:ascii="Arial" w:hAnsi="Arial" w:cs="Arial"/>
        </w:rPr>
        <w:t xml:space="preserve">insider/outsider perspectives after my fieldwork, </w:t>
      </w:r>
      <w:r w:rsidR="00A329AA">
        <w:rPr>
          <w:rFonts w:ascii="Arial" w:hAnsi="Arial" w:cs="Arial"/>
        </w:rPr>
        <w:t xml:space="preserve">I </w:t>
      </w:r>
      <w:r w:rsidR="00101138" w:rsidRPr="004E6F74">
        <w:rPr>
          <w:rFonts w:ascii="Arial" w:hAnsi="Arial" w:cs="Arial"/>
        </w:rPr>
        <w:t xml:space="preserve">wondered whether it would have been more beneficial to have engaged in </w:t>
      </w:r>
      <w:r w:rsidR="00A329AA">
        <w:rPr>
          <w:rFonts w:ascii="Arial" w:hAnsi="Arial" w:cs="Arial"/>
        </w:rPr>
        <w:t>participant observation</w:t>
      </w:r>
      <w:r w:rsidR="00101138" w:rsidRPr="004E6F74">
        <w:rPr>
          <w:rFonts w:ascii="Arial" w:hAnsi="Arial" w:cs="Arial"/>
        </w:rPr>
        <w:t xml:space="preserve"> over my ‘complete observer’ (Knott, 2005, p.246) approach. Tim May presents </w:t>
      </w:r>
      <w:r w:rsidR="000A4D95">
        <w:rPr>
          <w:rFonts w:ascii="Arial" w:hAnsi="Arial" w:cs="Arial"/>
        </w:rPr>
        <w:t xml:space="preserve">suggests </w:t>
      </w:r>
      <w:r w:rsidR="00101138" w:rsidRPr="004E6F74">
        <w:rPr>
          <w:rFonts w:ascii="Arial" w:hAnsi="Arial" w:cs="Arial"/>
        </w:rPr>
        <w:t xml:space="preserve">that the most successful way of </w:t>
      </w:r>
      <w:r w:rsidR="001217CF" w:rsidRPr="004E6F74">
        <w:rPr>
          <w:rFonts w:ascii="Arial" w:hAnsi="Arial" w:cs="Arial"/>
        </w:rPr>
        <w:t>engaging with a</w:t>
      </w:r>
      <w:r w:rsidR="002E043F" w:rsidRPr="004E6F74">
        <w:rPr>
          <w:rFonts w:ascii="Arial" w:hAnsi="Arial" w:cs="Arial"/>
        </w:rPr>
        <w:t xml:space="preserve"> </w:t>
      </w:r>
      <w:r w:rsidR="005F2464">
        <w:rPr>
          <w:rFonts w:ascii="Arial" w:hAnsi="Arial" w:cs="Arial"/>
        </w:rPr>
        <w:t>non-monolithic</w:t>
      </w:r>
      <w:r w:rsidR="000A4D95">
        <w:rPr>
          <w:rFonts w:ascii="Arial" w:hAnsi="Arial" w:cs="Arial"/>
        </w:rPr>
        <w:t xml:space="preserve"> </w:t>
      </w:r>
      <w:r w:rsidR="002E043F" w:rsidRPr="004E6F74">
        <w:rPr>
          <w:rFonts w:ascii="Arial" w:hAnsi="Arial" w:cs="Arial"/>
        </w:rPr>
        <w:t>social group</w:t>
      </w:r>
      <w:r w:rsidR="000A4D95">
        <w:rPr>
          <w:rFonts w:ascii="Arial" w:hAnsi="Arial" w:cs="Arial"/>
        </w:rPr>
        <w:t xml:space="preserve"> is to</w:t>
      </w:r>
      <w:r w:rsidR="002E043F" w:rsidRPr="004E6F74">
        <w:rPr>
          <w:rFonts w:ascii="Arial" w:hAnsi="Arial" w:cs="Arial"/>
        </w:rPr>
        <w:t>, ‘become part of their lives in order to understand how it changes; we must […] record our experiences of those transformations’ (</w:t>
      </w:r>
      <w:proofErr w:type="gramStart"/>
      <w:r w:rsidR="002E043F" w:rsidRPr="004E6F74">
        <w:rPr>
          <w:rFonts w:ascii="Arial" w:hAnsi="Arial" w:cs="Arial"/>
        </w:rPr>
        <w:t>May,</w:t>
      </w:r>
      <w:proofErr w:type="gramEnd"/>
      <w:r w:rsidR="002E043F" w:rsidRPr="004E6F74">
        <w:rPr>
          <w:rFonts w:ascii="Arial" w:hAnsi="Arial" w:cs="Arial"/>
        </w:rPr>
        <w:t xml:space="preserve"> 1993, p.163). </w:t>
      </w:r>
    </w:p>
    <w:p w14:paraId="22839FEF" w14:textId="77777777" w:rsidR="002E043F" w:rsidRPr="004E6F74" w:rsidRDefault="002E043F" w:rsidP="00E83A0C">
      <w:pPr>
        <w:rPr>
          <w:rFonts w:ascii="Arial" w:hAnsi="Arial" w:cs="Arial"/>
        </w:rPr>
      </w:pPr>
    </w:p>
    <w:p w14:paraId="65F680D7" w14:textId="77777777" w:rsidR="00B20AD6" w:rsidRDefault="00B20AD6" w:rsidP="007007C1">
      <w:pPr>
        <w:rPr>
          <w:rFonts w:ascii="Arial" w:hAnsi="Arial" w:cs="Arial"/>
        </w:rPr>
      </w:pPr>
    </w:p>
    <w:p w14:paraId="09A4F1C1" w14:textId="7D029BCF" w:rsidR="002E043F" w:rsidRPr="004E6F74" w:rsidRDefault="00A91CA4" w:rsidP="007007C1">
      <w:pPr>
        <w:rPr>
          <w:rFonts w:ascii="Arial" w:hAnsi="Arial" w:cs="Arial"/>
        </w:rPr>
      </w:pPr>
      <w:r w:rsidRPr="004E6F74">
        <w:rPr>
          <w:rFonts w:ascii="Arial" w:hAnsi="Arial" w:cs="Arial"/>
        </w:rPr>
        <w:t>The specificity of this methodology to</w:t>
      </w:r>
      <w:r w:rsidR="00480B21" w:rsidRPr="004E6F74">
        <w:rPr>
          <w:rFonts w:ascii="Arial" w:hAnsi="Arial" w:cs="Arial"/>
        </w:rPr>
        <w:t xml:space="preserve"> </w:t>
      </w:r>
      <w:r w:rsidR="00E95BBD">
        <w:rPr>
          <w:rFonts w:ascii="Arial" w:hAnsi="Arial" w:cs="Arial"/>
        </w:rPr>
        <w:t>‘dynamic and changing’ (</w:t>
      </w:r>
      <w:proofErr w:type="gramStart"/>
      <w:r w:rsidR="00E95BBD">
        <w:rPr>
          <w:rFonts w:ascii="Arial" w:hAnsi="Arial" w:cs="Arial"/>
        </w:rPr>
        <w:t>May,</w:t>
      </w:r>
      <w:proofErr w:type="gramEnd"/>
      <w:r w:rsidR="00E95BBD">
        <w:rPr>
          <w:rFonts w:ascii="Arial" w:hAnsi="Arial" w:cs="Arial"/>
        </w:rPr>
        <w:t xml:space="preserve"> 1993, p.163) </w:t>
      </w:r>
      <w:r w:rsidR="00480B21" w:rsidRPr="004E6F74">
        <w:rPr>
          <w:rFonts w:ascii="Arial" w:hAnsi="Arial" w:cs="Arial"/>
        </w:rPr>
        <w:t>communities</w:t>
      </w:r>
      <w:r w:rsidR="005773EF">
        <w:rPr>
          <w:rFonts w:ascii="Arial" w:hAnsi="Arial" w:cs="Arial"/>
        </w:rPr>
        <w:t xml:space="preserve"> </w:t>
      </w:r>
      <w:r w:rsidR="00480B21" w:rsidRPr="004E6F74">
        <w:rPr>
          <w:rFonts w:ascii="Arial" w:hAnsi="Arial" w:cs="Arial"/>
        </w:rPr>
        <w:t xml:space="preserve">felt </w:t>
      </w:r>
      <w:r w:rsidR="00A329AA">
        <w:rPr>
          <w:rFonts w:ascii="Arial" w:hAnsi="Arial" w:cs="Arial"/>
        </w:rPr>
        <w:t>particularly relevant to the Mandir</w:t>
      </w:r>
      <w:r w:rsidR="00480B21" w:rsidRPr="004E6F74">
        <w:rPr>
          <w:rFonts w:ascii="Arial" w:hAnsi="Arial" w:cs="Arial"/>
        </w:rPr>
        <w:t>. Intergenerational differences</w:t>
      </w:r>
      <w:r w:rsidR="00A329AA">
        <w:rPr>
          <w:rFonts w:ascii="Arial" w:hAnsi="Arial" w:cs="Arial"/>
        </w:rPr>
        <w:t xml:space="preserve"> I observed</w:t>
      </w:r>
      <w:r w:rsidR="00480B21" w:rsidRPr="004E6F74">
        <w:rPr>
          <w:rFonts w:ascii="Arial" w:hAnsi="Arial" w:cs="Arial"/>
        </w:rPr>
        <w:t xml:space="preserve"> seemed to signal a changing </w:t>
      </w:r>
      <w:r w:rsidR="00A329AA">
        <w:rPr>
          <w:rFonts w:ascii="Arial" w:hAnsi="Arial" w:cs="Arial"/>
        </w:rPr>
        <w:t>community</w:t>
      </w:r>
      <w:r w:rsidR="00480B21" w:rsidRPr="004E6F74">
        <w:rPr>
          <w:rFonts w:ascii="Arial" w:hAnsi="Arial" w:cs="Arial"/>
        </w:rPr>
        <w:t xml:space="preserve">, and perhaps by interviewing or </w:t>
      </w:r>
      <w:r w:rsidR="00480B21" w:rsidRPr="004E6F74">
        <w:rPr>
          <w:rFonts w:ascii="Arial" w:hAnsi="Arial" w:cs="Arial"/>
        </w:rPr>
        <w:lastRenderedPageBreak/>
        <w:t xml:space="preserve">making </w:t>
      </w:r>
      <w:proofErr w:type="gramStart"/>
      <w:r w:rsidR="00480B21" w:rsidRPr="004E6F74">
        <w:rPr>
          <w:rFonts w:ascii="Arial" w:hAnsi="Arial" w:cs="Arial"/>
        </w:rPr>
        <w:t>some kind of personal</w:t>
      </w:r>
      <w:proofErr w:type="gramEnd"/>
      <w:r w:rsidR="00480B21" w:rsidRPr="004E6F74">
        <w:rPr>
          <w:rFonts w:ascii="Arial" w:hAnsi="Arial" w:cs="Arial"/>
        </w:rPr>
        <w:t xml:space="preserve"> bond with members I could have more accurately analyzed differences in their attitudes. I noted throughout the ceremony that much of the leadership, initiation of chants </w:t>
      </w:r>
      <w:r w:rsidR="00A329AA">
        <w:rPr>
          <w:rFonts w:ascii="Arial" w:hAnsi="Arial" w:cs="Arial"/>
        </w:rPr>
        <w:t xml:space="preserve">and offerings, were </w:t>
      </w:r>
      <w:r w:rsidR="00480B21" w:rsidRPr="004E6F74">
        <w:rPr>
          <w:rFonts w:ascii="Arial" w:hAnsi="Arial" w:cs="Arial"/>
        </w:rPr>
        <w:t>the respons</w:t>
      </w:r>
      <w:r w:rsidR="00A329AA">
        <w:rPr>
          <w:rFonts w:ascii="Arial" w:hAnsi="Arial" w:cs="Arial"/>
        </w:rPr>
        <w:t>ibility of elder members. In addition, I</w:t>
      </w:r>
      <w:r w:rsidR="00480B21" w:rsidRPr="004E6F74">
        <w:rPr>
          <w:rFonts w:ascii="Arial" w:hAnsi="Arial" w:cs="Arial"/>
        </w:rPr>
        <w:t xml:space="preserve"> observed differences in etiquette across ge</w:t>
      </w:r>
      <w:r w:rsidR="00A329AA">
        <w:rPr>
          <w:rFonts w:ascii="Arial" w:hAnsi="Arial" w:cs="Arial"/>
        </w:rPr>
        <w:t>nerations;</w:t>
      </w:r>
      <w:r w:rsidR="004E6F74" w:rsidRPr="004E6F74">
        <w:rPr>
          <w:rFonts w:ascii="Arial" w:hAnsi="Arial" w:cs="Arial"/>
        </w:rPr>
        <w:t xml:space="preserve"> </w:t>
      </w:r>
      <w:r w:rsidR="00480B21" w:rsidRPr="004E6F74">
        <w:rPr>
          <w:rFonts w:ascii="Arial" w:hAnsi="Arial" w:cs="Arial"/>
        </w:rPr>
        <w:t>men and women sat on opposite sides of the temple</w:t>
      </w:r>
      <w:r w:rsidR="00A329AA">
        <w:rPr>
          <w:rFonts w:ascii="Arial" w:hAnsi="Arial" w:cs="Arial"/>
        </w:rPr>
        <w:t xml:space="preserve"> for example</w:t>
      </w:r>
      <w:r w:rsidR="00480B21" w:rsidRPr="004E6F74">
        <w:rPr>
          <w:rFonts w:ascii="Arial" w:hAnsi="Arial" w:cs="Arial"/>
        </w:rPr>
        <w:t xml:space="preserve">, </w:t>
      </w:r>
      <w:r w:rsidR="004E6F74" w:rsidRPr="004E6F74">
        <w:rPr>
          <w:rFonts w:ascii="Arial" w:hAnsi="Arial" w:cs="Arial"/>
        </w:rPr>
        <w:t xml:space="preserve">with </w:t>
      </w:r>
      <w:r w:rsidR="00480B21" w:rsidRPr="004E6F74">
        <w:rPr>
          <w:rFonts w:ascii="Arial" w:hAnsi="Arial" w:cs="Arial"/>
        </w:rPr>
        <w:t xml:space="preserve">women congregated on the left, and men on the right. My research suggested that there is no hard rule </w:t>
      </w:r>
      <w:r w:rsidR="00FB1BE2" w:rsidRPr="004E6F74">
        <w:rPr>
          <w:rFonts w:ascii="Arial" w:hAnsi="Arial" w:cs="Arial"/>
        </w:rPr>
        <w:t>enforcing</w:t>
      </w:r>
      <w:r w:rsidR="00480B21" w:rsidRPr="004E6F74">
        <w:rPr>
          <w:rFonts w:ascii="Arial" w:hAnsi="Arial" w:cs="Arial"/>
        </w:rPr>
        <w:t xml:space="preserve"> this</w:t>
      </w:r>
      <w:r w:rsidR="007007C1">
        <w:rPr>
          <w:rFonts w:ascii="Arial" w:hAnsi="Arial" w:cs="Arial"/>
        </w:rPr>
        <w:t xml:space="preserve"> and that it is not a custom of all temples, yet</w:t>
      </w:r>
      <w:r w:rsidR="00480B21" w:rsidRPr="004E6F74">
        <w:rPr>
          <w:rFonts w:ascii="Arial" w:hAnsi="Arial" w:cs="Arial"/>
        </w:rPr>
        <w:t xml:space="preserve"> </w:t>
      </w:r>
      <w:proofErr w:type="gramStart"/>
      <w:r w:rsidR="00480B21" w:rsidRPr="004E6F74">
        <w:rPr>
          <w:rFonts w:ascii="Arial" w:hAnsi="Arial" w:cs="Arial"/>
        </w:rPr>
        <w:t>the majority of</w:t>
      </w:r>
      <w:proofErr w:type="gramEnd"/>
      <w:r w:rsidR="00480B21" w:rsidRPr="004E6F74">
        <w:rPr>
          <w:rFonts w:ascii="Arial" w:hAnsi="Arial" w:cs="Arial"/>
        </w:rPr>
        <w:t xml:space="preserve"> the </w:t>
      </w:r>
      <w:r w:rsidR="007007C1">
        <w:rPr>
          <w:rFonts w:ascii="Arial" w:hAnsi="Arial" w:cs="Arial"/>
        </w:rPr>
        <w:t xml:space="preserve">elderly demographic adhered to this gender segregated model. The few anomalies to this pattern were far younger, and I made a similar observation in the </w:t>
      </w:r>
      <w:r w:rsidR="00E03940">
        <w:rPr>
          <w:rFonts w:ascii="Arial" w:hAnsi="Arial" w:cs="Arial"/>
        </w:rPr>
        <w:t xml:space="preserve">way that members were dressed. Generally, the female side of the room were clothed in brightly </w:t>
      </w:r>
      <w:proofErr w:type="spellStart"/>
      <w:r w:rsidR="00E03940">
        <w:rPr>
          <w:rFonts w:ascii="Arial" w:hAnsi="Arial" w:cs="Arial"/>
        </w:rPr>
        <w:t>coloured</w:t>
      </w:r>
      <w:proofErr w:type="spellEnd"/>
      <w:r w:rsidR="00E03940">
        <w:rPr>
          <w:rFonts w:ascii="Arial" w:hAnsi="Arial" w:cs="Arial"/>
        </w:rPr>
        <w:t xml:space="preserve"> saris, </w:t>
      </w:r>
      <w:r w:rsidR="00371742">
        <w:rPr>
          <w:rFonts w:ascii="Arial" w:hAnsi="Arial" w:cs="Arial"/>
        </w:rPr>
        <w:t>whilst th</w:t>
      </w:r>
      <w:r w:rsidR="00A329AA">
        <w:rPr>
          <w:rFonts w:ascii="Arial" w:hAnsi="Arial" w:cs="Arial"/>
        </w:rPr>
        <w:t>e men were in distinctly western, non-distinct clothing</w:t>
      </w:r>
      <w:r w:rsidR="002072D2">
        <w:rPr>
          <w:rFonts w:ascii="Arial" w:hAnsi="Arial" w:cs="Arial"/>
        </w:rPr>
        <w:t>. I found this</w:t>
      </w:r>
      <w:r w:rsidR="00B20AD6">
        <w:rPr>
          <w:rFonts w:ascii="Arial" w:hAnsi="Arial" w:cs="Arial"/>
        </w:rPr>
        <w:t xml:space="preserve"> to be an</w:t>
      </w:r>
      <w:r w:rsidR="002072D2">
        <w:rPr>
          <w:rFonts w:ascii="Arial" w:hAnsi="Arial" w:cs="Arial"/>
        </w:rPr>
        <w:t xml:space="preserve"> interesting</w:t>
      </w:r>
      <w:r w:rsidR="00B20AD6">
        <w:rPr>
          <w:rFonts w:ascii="Arial" w:hAnsi="Arial" w:cs="Arial"/>
        </w:rPr>
        <w:t xml:space="preserve"> contrast,</w:t>
      </w:r>
      <w:r w:rsidR="002072D2">
        <w:rPr>
          <w:rFonts w:ascii="Arial" w:hAnsi="Arial" w:cs="Arial"/>
        </w:rPr>
        <w:t xml:space="preserve"> as it </w:t>
      </w:r>
      <w:r w:rsidR="00B20AD6">
        <w:rPr>
          <w:rFonts w:ascii="Arial" w:hAnsi="Arial" w:cs="Arial"/>
        </w:rPr>
        <w:t xml:space="preserve">deemed women responsible for outwardly projecting their religion into public spaces. Again, the few exceptions to this rule were </w:t>
      </w:r>
      <w:r w:rsidR="00A329AA">
        <w:rPr>
          <w:rFonts w:ascii="Arial" w:hAnsi="Arial" w:cs="Arial"/>
        </w:rPr>
        <w:t xml:space="preserve">a </w:t>
      </w:r>
      <w:r w:rsidR="00B20AD6">
        <w:rPr>
          <w:rFonts w:ascii="Arial" w:hAnsi="Arial" w:cs="Arial"/>
        </w:rPr>
        <w:t>younger generation</w:t>
      </w:r>
      <w:r w:rsidR="00A329AA">
        <w:rPr>
          <w:rFonts w:ascii="Arial" w:hAnsi="Arial" w:cs="Arial"/>
        </w:rPr>
        <w:t xml:space="preserve"> of</w:t>
      </w:r>
      <w:r w:rsidR="00B20AD6">
        <w:rPr>
          <w:rFonts w:ascii="Arial" w:hAnsi="Arial" w:cs="Arial"/>
        </w:rPr>
        <w:t xml:space="preserve"> women, whose attire expressed a more westernized influence. </w:t>
      </w:r>
      <w:r w:rsidR="00A329AA">
        <w:rPr>
          <w:rFonts w:ascii="Arial" w:hAnsi="Arial" w:cs="Arial"/>
        </w:rPr>
        <w:t>These</w:t>
      </w:r>
      <w:r w:rsidR="00B20AD6">
        <w:rPr>
          <w:rFonts w:ascii="Arial" w:hAnsi="Arial" w:cs="Arial"/>
        </w:rPr>
        <w:t xml:space="preserve"> differences</w:t>
      </w:r>
      <w:r w:rsidR="005773EF">
        <w:rPr>
          <w:rFonts w:ascii="Arial" w:hAnsi="Arial" w:cs="Arial"/>
        </w:rPr>
        <w:t xml:space="preserve"> in etiquette seemed a demonstration of how living in diaspora </w:t>
      </w:r>
      <w:r w:rsidR="005F2464">
        <w:rPr>
          <w:rFonts w:ascii="Arial" w:hAnsi="Arial" w:cs="Arial"/>
        </w:rPr>
        <w:t xml:space="preserve">effected </w:t>
      </w:r>
      <w:r w:rsidR="005773EF">
        <w:rPr>
          <w:rFonts w:ascii="Arial" w:hAnsi="Arial" w:cs="Arial"/>
        </w:rPr>
        <w:t xml:space="preserve">younger generations, born into a different environment </w:t>
      </w:r>
      <w:r w:rsidR="00E95BBD">
        <w:rPr>
          <w:rFonts w:ascii="Arial" w:hAnsi="Arial" w:cs="Arial"/>
        </w:rPr>
        <w:t>to</w:t>
      </w:r>
      <w:r w:rsidR="005773EF">
        <w:rPr>
          <w:rFonts w:ascii="Arial" w:hAnsi="Arial" w:cs="Arial"/>
        </w:rPr>
        <w:t xml:space="preserve"> their parents. </w:t>
      </w:r>
    </w:p>
    <w:p w14:paraId="27EF2FF6" w14:textId="0CFB7E6D" w:rsidR="00AA7D3A" w:rsidRPr="004E6F74" w:rsidRDefault="000A4D95" w:rsidP="00AA7D3A">
      <w:pPr>
        <w:pStyle w:val="NormalWeb"/>
        <w:rPr>
          <w:rFonts w:ascii="Arial" w:hAnsi="Arial" w:cs="Arial"/>
        </w:rPr>
      </w:pPr>
      <w:r>
        <w:rPr>
          <w:rFonts w:ascii="Arial" w:hAnsi="Arial" w:cs="Arial"/>
        </w:rPr>
        <w:t>One point of interest for me was the aesthetics of the temple itself;</w:t>
      </w:r>
      <w:r w:rsidR="000F171F" w:rsidRPr="004E6F74">
        <w:rPr>
          <w:rFonts w:ascii="Arial" w:hAnsi="Arial" w:cs="Arial"/>
        </w:rPr>
        <w:t xml:space="preserve"> tucked away in the familiar, residential area of Hyde Park it felt almost su</w:t>
      </w:r>
      <w:r w:rsidR="00E067C7" w:rsidRPr="004E6F74">
        <w:rPr>
          <w:rFonts w:ascii="Arial" w:hAnsi="Arial" w:cs="Arial"/>
        </w:rPr>
        <w:t xml:space="preserve">rreal to see such a distinctly South Asian </w:t>
      </w:r>
      <w:r w:rsidR="000F171F" w:rsidRPr="004E6F74">
        <w:rPr>
          <w:rFonts w:ascii="Arial" w:hAnsi="Arial" w:cs="Arial"/>
        </w:rPr>
        <w:t xml:space="preserve">structure, </w:t>
      </w:r>
      <w:r w:rsidR="00E067C7" w:rsidRPr="004E6F74">
        <w:rPr>
          <w:rFonts w:ascii="Arial" w:hAnsi="Arial" w:cs="Arial"/>
        </w:rPr>
        <w:t>scaled down and</w:t>
      </w:r>
      <w:r w:rsidR="00AA7D3A" w:rsidRPr="004E6F74">
        <w:rPr>
          <w:rFonts w:ascii="Arial" w:hAnsi="Arial" w:cs="Arial"/>
        </w:rPr>
        <w:t xml:space="preserve"> in direct contrast with the</w:t>
      </w:r>
      <w:r w:rsidR="00D822EE" w:rsidRPr="004E6F74">
        <w:rPr>
          <w:rFonts w:ascii="Arial" w:hAnsi="Arial" w:cs="Arial"/>
        </w:rPr>
        <w:t xml:space="preserve"> traditionally </w:t>
      </w:r>
      <w:r w:rsidR="00E95BBD">
        <w:rPr>
          <w:rFonts w:ascii="Arial" w:hAnsi="Arial" w:cs="Arial"/>
        </w:rPr>
        <w:t>British</w:t>
      </w:r>
      <w:r w:rsidR="00D822EE" w:rsidRPr="004E6F74">
        <w:rPr>
          <w:rFonts w:ascii="Arial" w:hAnsi="Arial" w:cs="Arial"/>
        </w:rPr>
        <w:t xml:space="preserve"> architecture of the</w:t>
      </w:r>
      <w:r w:rsidR="00AA7D3A" w:rsidRPr="004E6F74">
        <w:rPr>
          <w:rFonts w:ascii="Arial" w:hAnsi="Arial" w:cs="Arial"/>
        </w:rPr>
        <w:t xml:space="preserve"> cultural </w:t>
      </w:r>
      <w:proofErr w:type="spellStart"/>
      <w:r w:rsidR="00AA7D3A" w:rsidRPr="004E6F74">
        <w:rPr>
          <w:rFonts w:ascii="Arial" w:hAnsi="Arial" w:cs="Arial"/>
        </w:rPr>
        <w:t>centre</w:t>
      </w:r>
      <w:proofErr w:type="spellEnd"/>
      <w:r w:rsidR="00AA7D3A" w:rsidRPr="004E6F74">
        <w:rPr>
          <w:rFonts w:ascii="Arial" w:hAnsi="Arial" w:cs="Arial"/>
        </w:rPr>
        <w:t xml:space="preserve"> on the property.</w:t>
      </w:r>
      <w:r w:rsidR="00E067C7" w:rsidRPr="004E6F74">
        <w:rPr>
          <w:rFonts w:ascii="Arial" w:hAnsi="Arial" w:cs="Arial"/>
        </w:rPr>
        <w:t xml:space="preserve"> </w:t>
      </w:r>
      <w:r w:rsidR="00AA7D3A" w:rsidRPr="004E6F74">
        <w:rPr>
          <w:rFonts w:ascii="Arial" w:hAnsi="Arial" w:cs="Arial"/>
        </w:rPr>
        <w:t>Th</w:t>
      </w:r>
      <w:r w:rsidR="00A32E4D" w:rsidRPr="004E6F74">
        <w:rPr>
          <w:rFonts w:ascii="Arial" w:hAnsi="Arial" w:cs="Arial"/>
        </w:rPr>
        <w:t>e</w:t>
      </w:r>
      <w:r w:rsidR="00CB6C27" w:rsidRPr="004E6F74">
        <w:rPr>
          <w:rFonts w:ascii="Arial" w:hAnsi="Arial" w:cs="Arial"/>
        </w:rPr>
        <w:t xml:space="preserve"> </w:t>
      </w:r>
      <w:r w:rsidR="00A32E4D" w:rsidRPr="004E6F74">
        <w:rPr>
          <w:rFonts w:ascii="Arial" w:hAnsi="Arial" w:cs="Arial"/>
        </w:rPr>
        <w:t>proximity</w:t>
      </w:r>
      <w:r w:rsidR="00CB6C27" w:rsidRPr="004E6F74">
        <w:rPr>
          <w:rFonts w:ascii="Arial" w:hAnsi="Arial" w:cs="Arial"/>
        </w:rPr>
        <w:t xml:space="preserve"> of </w:t>
      </w:r>
      <w:r w:rsidR="00E95BBD">
        <w:rPr>
          <w:rFonts w:ascii="Arial" w:hAnsi="Arial" w:cs="Arial"/>
        </w:rPr>
        <w:t xml:space="preserve">these </w:t>
      </w:r>
      <w:r w:rsidR="00CB6C27" w:rsidRPr="004E6F74">
        <w:rPr>
          <w:rFonts w:ascii="Arial" w:hAnsi="Arial" w:cs="Arial"/>
        </w:rPr>
        <w:t xml:space="preserve">sacred </w:t>
      </w:r>
      <w:r w:rsidR="00E95BBD">
        <w:rPr>
          <w:rFonts w:ascii="Arial" w:hAnsi="Arial" w:cs="Arial"/>
        </w:rPr>
        <w:t>and</w:t>
      </w:r>
      <w:r w:rsidR="00CB6C27" w:rsidRPr="004E6F74">
        <w:rPr>
          <w:rFonts w:ascii="Arial" w:hAnsi="Arial" w:cs="Arial"/>
        </w:rPr>
        <w:t xml:space="preserve"> </w:t>
      </w:r>
      <w:r w:rsidR="00A32E4D" w:rsidRPr="004E6F74">
        <w:rPr>
          <w:rFonts w:ascii="Arial" w:hAnsi="Arial" w:cs="Arial"/>
        </w:rPr>
        <w:t xml:space="preserve">profane </w:t>
      </w:r>
      <w:r w:rsidR="00E95BBD">
        <w:rPr>
          <w:rFonts w:ascii="Arial" w:hAnsi="Arial" w:cs="Arial"/>
        </w:rPr>
        <w:t>spaces</w:t>
      </w:r>
      <w:r w:rsidR="00AA7D3A" w:rsidRPr="004E6F74">
        <w:rPr>
          <w:rFonts w:ascii="Arial" w:hAnsi="Arial" w:cs="Arial"/>
        </w:rPr>
        <w:t xml:space="preserve"> seemed illustrative of the fine line between culture and religion</w:t>
      </w:r>
      <w:r w:rsidR="00D822EE" w:rsidRPr="004E6F74">
        <w:rPr>
          <w:rFonts w:ascii="Arial" w:hAnsi="Arial" w:cs="Arial"/>
        </w:rPr>
        <w:t>, which</w:t>
      </w:r>
      <w:r w:rsidR="00AA7D3A" w:rsidRPr="004E6F74">
        <w:rPr>
          <w:rFonts w:ascii="Arial" w:hAnsi="Arial" w:cs="Arial"/>
        </w:rPr>
        <w:t xml:space="preserve"> I saw </w:t>
      </w:r>
      <w:r w:rsidR="00D822EE" w:rsidRPr="004E6F74">
        <w:rPr>
          <w:rFonts w:ascii="Arial" w:hAnsi="Arial" w:cs="Arial"/>
        </w:rPr>
        <w:t>grappled with</w:t>
      </w:r>
      <w:r w:rsidR="00AA7D3A" w:rsidRPr="004E6F74">
        <w:rPr>
          <w:rFonts w:ascii="Arial" w:hAnsi="Arial" w:cs="Arial"/>
        </w:rPr>
        <w:t xml:space="preserve"> many other tim</w:t>
      </w:r>
      <w:r w:rsidR="00D822EE" w:rsidRPr="004E6F74">
        <w:rPr>
          <w:rFonts w:ascii="Arial" w:hAnsi="Arial" w:cs="Arial"/>
        </w:rPr>
        <w:t>es during</w:t>
      </w:r>
      <w:r w:rsidR="00AA7D3A" w:rsidRPr="004E6F74">
        <w:rPr>
          <w:rFonts w:ascii="Arial" w:hAnsi="Arial" w:cs="Arial"/>
        </w:rPr>
        <w:t xml:space="preserve"> my visit. Kim Knott </w:t>
      </w:r>
      <w:r w:rsidR="00CB7C08" w:rsidRPr="004E6F74">
        <w:rPr>
          <w:rFonts w:ascii="Arial" w:hAnsi="Arial" w:cs="Arial"/>
        </w:rPr>
        <w:t xml:space="preserve">notes these differences </w:t>
      </w:r>
      <w:r w:rsidR="00AA7D3A" w:rsidRPr="004E6F74">
        <w:rPr>
          <w:rFonts w:ascii="Arial" w:hAnsi="Arial" w:cs="Arial"/>
        </w:rPr>
        <w:t xml:space="preserve">in </w:t>
      </w:r>
      <w:r w:rsidR="00CB7C08" w:rsidRPr="004E6F74">
        <w:rPr>
          <w:rFonts w:ascii="Arial" w:hAnsi="Arial" w:cs="Arial"/>
        </w:rPr>
        <w:t>her Community Religions P</w:t>
      </w:r>
      <w:r w:rsidR="00CB6C27" w:rsidRPr="004E6F74">
        <w:rPr>
          <w:rFonts w:ascii="Arial" w:hAnsi="Arial" w:cs="Arial"/>
        </w:rPr>
        <w:t>roject, and argues</w:t>
      </w:r>
      <w:r w:rsidR="00AA7D3A" w:rsidRPr="004E6F74">
        <w:rPr>
          <w:rFonts w:ascii="Arial" w:hAnsi="Arial" w:cs="Arial"/>
        </w:rPr>
        <w:t xml:space="preserve"> </w:t>
      </w:r>
      <w:r w:rsidR="00CB6C27" w:rsidRPr="004E6F74">
        <w:rPr>
          <w:rFonts w:ascii="Arial" w:hAnsi="Arial" w:cs="Arial"/>
        </w:rPr>
        <w:t>‘</w:t>
      </w:r>
      <w:r w:rsidR="00AA7D3A" w:rsidRPr="004E6F74">
        <w:rPr>
          <w:rFonts w:ascii="Arial" w:hAnsi="Arial" w:cs="Arial"/>
        </w:rPr>
        <w:t xml:space="preserve">these secondary </w:t>
      </w:r>
      <w:r w:rsidR="00CB6C27" w:rsidRPr="004E6F74">
        <w:rPr>
          <w:rFonts w:ascii="Arial" w:hAnsi="Arial" w:cs="Arial"/>
        </w:rPr>
        <w:t>social and cultural activities</w:t>
      </w:r>
      <w:r w:rsidR="00A32E4D" w:rsidRPr="004E6F74">
        <w:rPr>
          <w:rFonts w:ascii="Arial" w:hAnsi="Arial" w:cs="Arial"/>
        </w:rPr>
        <w:t xml:space="preserve"> </w:t>
      </w:r>
      <w:r w:rsidR="00CB6C27" w:rsidRPr="004E6F74">
        <w:rPr>
          <w:rFonts w:ascii="Arial" w:hAnsi="Arial" w:cs="Arial"/>
        </w:rPr>
        <w:t>[…]</w:t>
      </w:r>
      <w:r w:rsidR="009F56C3" w:rsidRPr="004E6F74">
        <w:rPr>
          <w:rFonts w:ascii="Arial" w:hAnsi="Arial" w:cs="Arial"/>
        </w:rPr>
        <w:t xml:space="preserve"> </w:t>
      </w:r>
      <w:r w:rsidR="00AA7D3A" w:rsidRPr="004E6F74">
        <w:rPr>
          <w:rFonts w:ascii="Arial" w:hAnsi="Arial" w:cs="Arial"/>
        </w:rPr>
        <w:t xml:space="preserve">are only able to take place in the temple because it is first and foremost a religious </w:t>
      </w:r>
      <w:proofErr w:type="spellStart"/>
      <w:r w:rsidR="00AA7D3A" w:rsidRPr="004E6F74">
        <w:rPr>
          <w:rFonts w:ascii="Arial" w:hAnsi="Arial" w:cs="Arial"/>
        </w:rPr>
        <w:t>centre</w:t>
      </w:r>
      <w:proofErr w:type="spellEnd"/>
      <w:r w:rsidR="00AA7D3A" w:rsidRPr="004E6F74">
        <w:rPr>
          <w:rFonts w:ascii="Arial" w:hAnsi="Arial" w:cs="Arial"/>
        </w:rPr>
        <w:t>’</w:t>
      </w:r>
      <w:r w:rsidR="00CB7C08" w:rsidRPr="004E6F74">
        <w:rPr>
          <w:rFonts w:ascii="Arial" w:hAnsi="Arial" w:cs="Arial"/>
        </w:rPr>
        <w:t xml:space="preserve"> (Knott, 1994</w:t>
      </w:r>
      <w:r w:rsidR="00AA7D3A" w:rsidRPr="004E6F74">
        <w:rPr>
          <w:rFonts w:ascii="Arial" w:hAnsi="Arial" w:cs="Arial"/>
        </w:rPr>
        <w:t>, p.71).</w:t>
      </w:r>
      <w:r w:rsidR="00D822EE" w:rsidRPr="004E6F74">
        <w:rPr>
          <w:rFonts w:ascii="Arial" w:hAnsi="Arial" w:cs="Arial"/>
        </w:rPr>
        <w:t xml:space="preserve"> The fact of the Indian architecture serves as a </w:t>
      </w:r>
      <w:r w:rsidR="00F62188" w:rsidRPr="004E6F74">
        <w:rPr>
          <w:rFonts w:ascii="Arial" w:hAnsi="Arial" w:cs="Arial"/>
        </w:rPr>
        <w:t>reminder of</w:t>
      </w:r>
      <w:r w:rsidR="00D822EE" w:rsidRPr="004E6F74">
        <w:rPr>
          <w:rFonts w:ascii="Arial" w:hAnsi="Arial" w:cs="Arial"/>
        </w:rPr>
        <w:t xml:space="preserve"> the aforementioned ‘inextricable’ </w:t>
      </w:r>
      <w:r w:rsidR="00A32E4D" w:rsidRPr="004E6F74">
        <w:rPr>
          <w:rFonts w:ascii="Arial" w:hAnsi="Arial" w:cs="Arial"/>
        </w:rPr>
        <w:t>(</w:t>
      </w:r>
      <w:proofErr w:type="spellStart"/>
      <w:r w:rsidR="00A32E4D" w:rsidRPr="004E6F74">
        <w:rPr>
          <w:rFonts w:ascii="Arial" w:hAnsi="Arial" w:cs="Arial"/>
        </w:rPr>
        <w:t>Vertovec</w:t>
      </w:r>
      <w:proofErr w:type="spellEnd"/>
      <w:r w:rsidR="00A32E4D" w:rsidRPr="004E6F74">
        <w:rPr>
          <w:rFonts w:ascii="Arial" w:hAnsi="Arial" w:cs="Arial"/>
        </w:rPr>
        <w:t xml:space="preserve">, 2000, p.3) </w:t>
      </w:r>
      <w:r w:rsidR="001C2CD4" w:rsidRPr="004E6F74">
        <w:rPr>
          <w:rFonts w:ascii="Arial" w:hAnsi="Arial" w:cs="Arial"/>
        </w:rPr>
        <w:t>connection between Hinduism and the subcontinent</w:t>
      </w:r>
      <w:r w:rsidR="00F62188" w:rsidRPr="004E6F74">
        <w:rPr>
          <w:rFonts w:ascii="Arial" w:hAnsi="Arial" w:cs="Arial"/>
        </w:rPr>
        <w:t xml:space="preserve">, creating the sense that the aesthetic choice is a deliberate attempt to re-create or transport the traditional ‘home’ of </w:t>
      </w:r>
      <w:r w:rsidR="00E95BBD">
        <w:rPr>
          <w:rFonts w:ascii="Arial" w:hAnsi="Arial" w:cs="Arial"/>
        </w:rPr>
        <w:t>Hinduism</w:t>
      </w:r>
      <w:r w:rsidR="00F62188" w:rsidRPr="004E6F74">
        <w:rPr>
          <w:rFonts w:ascii="Arial" w:hAnsi="Arial" w:cs="Arial"/>
        </w:rPr>
        <w:t xml:space="preserve"> </w:t>
      </w:r>
      <w:r w:rsidR="00E95BBD">
        <w:rPr>
          <w:rFonts w:ascii="Arial" w:hAnsi="Arial" w:cs="Arial"/>
        </w:rPr>
        <w:t>to</w:t>
      </w:r>
      <w:r w:rsidR="00E03940">
        <w:rPr>
          <w:rFonts w:ascii="Arial" w:hAnsi="Arial" w:cs="Arial"/>
        </w:rPr>
        <w:t xml:space="preserve"> Leeds</w:t>
      </w:r>
      <w:r w:rsidR="001C2CD4" w:rsidRPr="004E6F74">
        <w:rPr>
          <w:rFonts w:ascii="Arial" w:hAnsi="Arial" w:cs="Arial"/>
        </w:rPr>
        <w:t>.</w:t>
      </w:r>
      <w:r w:rsidR="00A32E4D" w:rsidRPr="004E6F74">
        <w:rPr>
          <w:rFonts w:ascii="Arial" w:hAnsi="Arial" w:cs="Arial"/>
        </w:rPr>
        <w:t xml:space="preserve"> Later research informed me that the Spring Grove Estate in which the Mandir is contained had been bought from the Salvation Army in the late 1960s (Knott, 19</w:t>
      </w:r>
      <w:r w:rsidR="00CB7C08" w:rsidRPr="004E6F74">
        <w:rPr>
          <w:rFonts w:ascii="Arial" w:hAnsi="Arial" w:cs="Arial"/>
        </w:rPr>
        <w:t>94</w:t>
      </w:r>
      <w:r w:rsidR="00A32E4D" w:rsidRPr="004E6F74">
        <w:rPr>
          <w:rFonts w:ascii="Arial" w:hAnsi="Arial" w:cs="Arial"/>
        </w:rPr>
        <w:t>, p</w:t>
      </w:r>
      <w:r w:rsidR="00E95BBD">
        <w:rPr>
          <w:rFonts w:ascii="Arial" w:hAnsi="Arial" w:cs="Arial"/>
        </w:rPr>
        <w:t>. 62),</w:t>
      </w:r>
      <w:r w:rsidR="00F62188" w:rsidRPr="004E6F74">
        <w:rPr>
          <w:rFonts w:ascii="Arial" w:hAnsi="Arial" w:cs="Arial"/>
        </w:rPr>
        <w:t xml:space="preserve"> illustrating </w:t>
      </w:r>
      <w:r w:rsidR="009F56C3" w:rsidRPr="004E6F74">
        <w:rPr>
          <w:rFonts w:ascii="Arial" w:hAnsi="Arial" w:cs="Arial"/>
        </w:rPr>
        <w:t xml:space="preserve">Leeds’s process of </w:t>
      </w:r>
      <w:r w:rsidR="00F62188" w:rsidRPr="004E6F74">
        <w:rPr>
          <w:rFonts w:ascii="Arial" w:hAnsi="Arial" w:cs="Arial"/>
        </w:rPr>
        <w:t xml:space="preserve">change and </w:t>
      </w:r>
      <w:r w:rsidR="009F56C3" w:rsidRPr="004E6F74">
        <w:rPr>
          <w:rFonts w:ascii="Arial" w:hAnsi="Arial" w:cs="Arial"/>
        </w:rPr>
        <w:t xml:space="preserve">transformation into a </w:t>
      </w:r>
      <w:r w:rsidR="00A32E4D" w:rsidRPr="004E6F74">
        <w:rPr>
          <w:rFonts w:ascii="Arial" w:hAnsi="Arial" w:cs="Arial"/>
        </w:rPr>
        <w:t xml:space="preserve">multi-faith </w:t>
      </w:r>
      <w:r w:rsidR="009F56C3" w:rsidRPr="004E6F74">
        <w:rPr>
          <w:rFonts w:ascii="Arial" w:hAnsi="Arial" w:cs="Arial"/>
        </w:rPr>
        <w:t>city.</w:t>
      </w:r>
    </w:p>
    <w:p w14:paraId="780AEB8C" w14:textId="7089BE87" w:rsidR="008D0694" w:rsidRPr="00E95BBD" w:rsidRDefault="00F5215B" w:rsidP="000F171F">
      <w:pPr>
        <w:rPr>
          <w:rFonts w:ascii="Times New Roman" w:eastAsia="Times New Roman" w:hAnsi="Times New Roman" w:cs="Times New Roman"/>
        </w:rPr>
      </w:pPr>
      <w:r w:rsidRPr="004E6F74">
        <w:rPr>
          <w:rFonts w:ascii="Arial" w:hAnsi="Arial" w:cs="Arial"/>
        </w:rPr>
        <w:t xml:space="preserve">My visit </w:t>
      </w:r>
      <w:r w:rsidR="0054270C" w:rsidRPr="004E6F74">
        <w:rPr>
          <w:rFonts w:ascii="Arial" w:hAnsi="Arial" w:cs="Arial"/>
        </w:rPr>
        <w:t>raised questions for me about the process of</w:t>
      </w:r>
      <w:r w:rsidRPr="004E6F74">
        <w:rPr>
          <w:rFonts w:ascii="Arial" w:hAnsi="Arial" w:cs="Arial"/>
        </w:rPr>
        <w:t xml:space="preserve"> creating communities </w:t>
      </w:r>
      <w:r w:rsidR="0054270C" w:rsidRPr="004E6F74">
        <w:rPr>
          <w:rFonts w:ascii="Arial" w:hAnsi="Arial" w:cs="Arial"/>
        </w:rPr>
        <w:t xml:space="preserve">in diaspora. </w:t>
      </w:r>
      <w:r w:rsidR="0011560D" w:rsidRPr="004E6F74">
        <w:rPr>
          <w:rFonts w:ascii="Arial" w:hAnsi="Arial" w:cs="Arial"/>
        </w:rPr>
        <w:t>Entering the temple, I</w:t>
      </w:r>
      <w:r w:rsidR="008D0694" w:rsidRPr="004E6F74">
        <w:rPr>
          <w:rFonts w:ascii="Arial" w:hAnsi="Arial" w:cs="Arial"/>
        </w:rPr>
        <w:t xml:space="preserve"> noted a familial atmosphere in which members at the outset seemed</w:t>
      </w:r>
      <w:r w:rsidR="00A73C9E" w:rsidRPr="004E6F74">
        <w:rPr>
          <w:rFonts w:ascii="Arial" w:hAnsi="Arial" w:cs="Arial"/>
        </w:rPr>
        <w:t xml:space="preserve"> </w:t>
      </w:r>
      <w:r w:rsidR="008D0694" w:rsidRPr="004E6F74">
        <w:rPr>
          <w:rFonts w:ascii="Arial" w:hAnsi="Arial" w:cs="Arial"/>
        </w:rPr>
        <w:t>concerned with conversing and affectionately greeting one another</w:t>
      </w:r>
      <w:r w:rsidR="007007C1">
        <w:rPr>
          <w:rFonts w:ascii="Arial" w:hAnsi="Arial" w:cs="Arial"/>
        </w:rPr>
        <w:t xml:space="preserve"> to begin with</w:t>
      </w:r>
      <w:r w:rsidR="008D0694" w:rsidRPr="004E6F74">
        <w:rPr>
          <w:rFonts w:ascii="Arial" w:hAnsi="Arial" w:cs="Arial"/>
        </w:rPr>
        <w:t>. Having arrived at the very start of the ceremony, it was interesting to note the demographic of members as they arrived. For the first half hour an overwhelming majority of elderly members occupied seats</w:t>
      </w:r>
      <w:r w:rsidR="00BA37E7" w:rsidRPr="004E6F74">
        <w:rPr>
          <w:rFonts w:ascii="Arial" w:hAnsi="Arial" w:cs="Arial"/>
        </w:rPr>
        <w:t xml:space="preserve"> as a younger congregation </w:t>
      </w:r>
      <w:r w:rsidR="00A73C9E" w:rsidRPr="004E6F74">
        <w:rPr>
          <w:rFonts w:ascii="Arial" w:hAnsi="Arial" w:cs="Arial"/>
        </w:rPr>
        <w:t>gradually filled the room</w:t>
      </w:r>
      <w:r w:rsidR="004E6F74">
        <w:rPr>
          <w:rFonts w:ascii="Arial" w:hAnsi="Arial" w:cs="Arial"/>
        </w:rPr>
        <w:t xml:space="preserve">, </w:t>
      </w:r>
      <w:r w:rsidR="00D623F3">
        <w:rPr>
          <w:rFonts w:ascii="Arial" w:hAnsi="Arial" w:cs="Arial"/>
        </w:rPr>
        <w:t>and the assembly remained</w:t>
      </w:r>
      <w:r w:rsidR="00D623F3" w:rsidRPr="00371742">
        <w:rPr>
          <w:rFonts w:ascii="Arial" w:hAnsi="Arial" w:cs="Arial"/>
        </w:rPr>
        <w:t xml:space="preserve"> </w:t>
      </w:r>
      <w:r w:rsidR="005F2464">
        <w:rPr>
          <w:rFonts w:ascii="Arial" w:eastAsia="Times New Roman" w:hAnsi="Arial" w:cs="Arial"/>
          <w:bCs/>
          <w:color w:val="222222"/>
          <w:shd w:val="clear" w:color="auto" w:fill="FFFFFF"/>
        </w:rPr>
        <w:t>largely</w:t>
      </w:r>
      <w:r w:rsidR="00E95BBD">
        <w:rPr>
          <w:rFonts w:ascii="Times New Roman" w:eastAsia="Times New Roman" w:hAnsi="Times New Roman" w:cs="Times New Roman"/>
        </w:rPr>
        <w:t xml:space="preserve"> </w:t>
      </w:r>
      <w:r w:rsidR="004E6F74">
        <w:rPr>
          <w:rFonts w:ascii="Arial" w:hAnsi="Arial" w:cs="Arial"/>
        </w:rPr>
        <w:t>female throughout</w:t>
      </w:r>
      <w:r w:rsidR="00A73C9E" w:rsidRPr="004E6F74">
        <w:rPr>
          <w:rFonts w:ascii="Arial" w:hAnsi="Arial" w:cs="Arial"/>
        </w:rPr>
        <w:t>.</w:t>
      </w:r>
      <w:r w:rsidR="0011560D" w:rsidRPr="004E6F74">
        <w:rPr>
          <w:rFonts w:ascii="Arial" w:hAnsi="Arial" w:cs="Arial"/>
        </w:rPr>
        <w:t xml:space="preserve"> </w:t>
      </w:r>
      <w:r w:rsidR="00A73C9E" w:rsidRPr="004E6F74">
        <w:rPr>
          <w:rFonts w:ascii="Arial" w:hAnsi="Arial" w:cs="Arial"/>
        </w:rPr>
        <w:t xml:space="preserve">Each </w:t>
      </w:r>
      <w:r w:rsidR="007007C1">
        <w:rPr>
          <w:rFonts w:ascii="Arial" w:hAnsi="Arial" w:cs="Arial"/>
        </w:rPr>
        <w:t xml:space="preserve">person </w:t>
      </w:r>
      <w:r w:rsidR="004E6F74">
        <w:rPr>
          <w:rFonts w:ascii="Arial" w:hAnsi="Arial" w:cs="Arial"/>
        </w:rPr>
        <w:t>greeted their</w:t>
      </w:r>
      <w:r w:rsidR="0011560D" w:rsidRPr="004E6F74">
        <w:rPr>
          <w:rFonts w:ascii="Arial" w:hAnsi="Arial" w:cs="Arial"/>
        </w:rPr>
        <w:t xml:space="preserve"> peers</w:t>
      </w:r>
      <w:r w:rsidR="00A73C9E" w:rsidRPr="004E6F74">
        <w:rPr>
          <w:rFonts w:ascii="Arial" w:hAnsi="Arial" w:cs="Arial"/>
        </w:rPr>
        <w:t xml:space="preserve"> in an almost ritualistic manner,</w:t>
      </w:r>
      <w:r w:rsidR="0011560D" w:rsidRPr="004E6F74">
        <w:rPr>
          <w:rFonts w:ascii="Arial" w:hAnsi="Arial" w:cs="Arial"/>
        </w:rPr>
        <w:t xml:space="preserve"> </w:t>
      </w:r>
      <w:r w:rsidR="00A73C9E" w:rsidRPr="004E6F74">
        <w:rPr>
          <w:rFonts w:ascii="Arial" w:hAnsi="Arial" w:cs="Arial"/>
        </w:rPr>
        <w:t>assisting</w:t>
      </w:r>
      <w:r w:rsidR="0011560D" w:rsidRPr="004E6F74">
        <w:rPr>
          <w:rFonts w:ascii="Arial" w:hAnsi="Arial" w:cs="Arial"/>
        </w:rPr>
        <w:t xml:space="preserve"> </w:t>
      </w:r>
      <w:r w:rsidR="004E6F74">
        <w:rPr>
          <w:rFonts w:ascii="Arial" w:hAnsi="Arial" w:cs="Arial"/>
        </w:rPr>
        <w:t>elders</w:t>
      </w:r>
      <w:r w:rsidR="0011560D" w:rsidRPr="004E6F74">
        <w:rPr>
          <w:rFonts w:ascii="Arial" w:hAnsi="Arial" w:cs="Arial"/>
        </w:rPr>
        <w:t xml:space="preserve"> in findin</w:t>
      </w:r>
      <w:r w:rsidR="00A73C9E" w:rsidRPr="004E6F74">
        <w:rPr>
          <w:rFonts w:ascii="Arial" w:hAnsi="Arial" w:cs="Arial"/>
        </w:rPr>
        <w:t xml:space="preserve">g somewhere to sit or </w:t>
      </w:r>
      <w:r w:rsidR="0011560D" w:rsidRPr="004E6F74">
        <w:rPr>
          <w:rFonts w:ascii="Arial" w:hAnsi="Arial" w:cs="Arial"/>
        </w:rPr>
        <w:t>taking coats and bags</w:t>
      </w:r>
      <w:r w:rsidR="00A73C9E" w:rsidRPr="004E6F74">
        <w:rPr>
          <w:rFonts w:ascii="Arial" w:hAnsi="Arial" w:cs="Arial"/>
        </w:rPr>
        <w:t>. There was a definite sense that many of the congregation were relatives or close family friends and that the first hour of th</w:t>
      </w:r>
      <w:r w:rsidR="0027492A" w:rsidRPr="004E6F74">
        <w:rPr>
          <w:rFonts w:ascii="Arial" w:hAnsi="Arial" w:cs="Arial"/>
        </w:rPr>
        <w:t xml:space="preserve">e ceremony </w:t>
      </w:r>
      <w:r w:rsidR="007007C1">
        <w:rPr>
          <w:rFonts w:ascii="Arial" w:hAnsi="Arial" w:cs="Arial"/>
        </w:rPr>
        <w:t>was scheduled with this in mind;</w:t>
      </w:r>
      <w:r w:rsidR="0027492A" w:rsidRPr="004E6F74">
        <w:rPr>
          <w:rFonts w:ascii="Arial" w:hAnsi="Arial" w:cs="Arial"/>
        </w:rPr>
        <w:t xml:space="preserve"> dedicated to </w:t>
      </w:r>
      <w:r w:rsidR="00220753" w:rsidRPr="004E6F74">
        <w:rPr>
          <w:rFonts w:ascii="Arial" w:hAnsi="Arial" w:cs="Arial"/>
        </w:rPr>
        <w:t>the social function of the space.</w:t>
      </w:r>
      <w:r w:rsidR="0011560D" w:rsidRPr="004E6F74">
        <w:rPr>
          <w:rFonts w:ascii="Arial" w:hAnsi="Arial" w:cs="Arial"/>
        </w:rPr>
        <w:t xml:space="preserve"> </w:t>
      </w:r>
      <w:proofErr w:type="gramStart"/>
      <w:r w:rsidR="007007C1">
        <w:rPr>
          <w:rFonts w:ascii="Arial" w:hAnsi="Arial" w:cs="Arial"/>
        </w:rPr>
        <w:t>As a result of</w:t>
      </w:r>
      <w:proofErr w:type="gramEnd"/>
      <w:r w:rsidR="007007C1">
        <w:rPr>
          <w:rFonts w:ascii="Arial" w:hAnsi="Arial" w:cs="Arial"/>
        </w:rPr>
        <w:t xml:space="preserve"> this intensely personal atmosphere</w:t>
      </w:r>
      <w:r w:rsidR="00220753" w:rsidRPr="004E6F74">
        <w:rPr>
          <w:rFonts w:ascii="Arial" w:hAnsi="Arial" w:cs="Arial"/>
        </w:rPr>
        <w:t>, it was difficult not to feel intrusive or out of place</w:t>
      </w:r>
      <w:r w:rsidR="007007C1">
        <w:rPr>
          <w:rFonts w:ascii="Arial" w:hAnsi="Arial" w:cs="Arial"/>
        </w:rPr>
        <w:t>,</w:t>
      </w:r>
      <w:r w:rsidR="00220753" w:rsidRPr="004E6F74">
        <w:rPr>
          <w:rFonts w:ascii="Arial" w:hAnsi="Arial" w:cs="Arial"/>
        </w:rPr>
        <w:t xml:space="preserve"> but my presence at no point seemed surprising to others. This is perhaps a result of the Mandir being the subject of many research projects, student based or otherwise. A man seated next to me </w:t>
      </w:r>
      <w:r w:rsidR="007007C1">
        <w:rPr>
          <w:rFonts w:ascii="Arial" w:hAnsi="Arial" w:cs="Arial"/>
        </w:rPr>
        <w:t>expressed interest</w:t>
      </w:r>
      <w:r w:rsidR="007D3401" w:rsidRPr="004E6F74">
        <w:rPr>
          <w:rFonts w:ascii="Arial" w:hAnsi="Arial" w:cs="Arial"/>
        </w:rPr>
        <w:t xml:space="preserve"> in what </w:t>
      </w:r>
      <w:r w:rsidR="007D3401" w:rsidRPr="004E6F74">
        <w:rPr>
          <w:rFonts w:ascii="Arial" w:hAnsi="Arial" w:cs="Arial"/>
        </w:rPr>
        <w:lastRenderedPageBreak/>
        <w:t>bought us to the te</w:t>
      </w:r>
      <w:r w:rsidR="00584CE3" w:rsidRPr="004E6F74">
        <w:rPr>
          <w:rFonts w:ascii="Arial" w:hAnsi="Arial" w:cs="Arial"/>
        </w:rPr>
        <w:t>mple</w:t>
      </w:r>
      <w:r w:rsidR="00220753" w:rsidRPr="004E6F74">
        <w:rPr>
          <w:rFonts w:ascii="Arial" w:hAnsi="Arial" w:cs="Arial"/>
        </w:rPr>
        <w:t>,</w:t>
      </w:r>
      <w:r w:rsidR="00D04D41" w:rsidRPr="004E6F74">
        <w:rPr>
          <w:rFonts w:ascii="Arial" w:hAnsi="Arial" w:cs="Arial"/>
        </w:rPr>
        <w:t xml:space="preserve"> and began to tell us about </w:t>
      </w:r>
      <w:r w:rsidR="007007C1">
        <w:rPr>
          <w:rFonts w:ascii="Arial" w:hAnsi="Arial" w:cs="Arial"/>
        </w:rPr>
        <w:t>the many years he had</w:t>
      </w:r>
      <w:r w:rsidR="00D04D41" w:rsidRPr="004E6F74">
        <w:rPr>
          <w:rFonts w:ascii="Arial" w:hAnsi="Arial" w:cs="Arial"/>
        </w:rPr>
        <w:t xml:space="preserve"> worked </w:t>
      </w:r>
      <w:r w:rsidR="007007C1">
        <w:rPr>
          <w:rFonts w:ascii="Arial" w:hAnsi="Arial" w:cs="Arial"/>
        </w:rPr>
        <w:t>building</w:t>
      </w:r>
      <w:r w:rsidR="00220753" w:rsidRPr="004E6F74">
        <w:rPr>
          <w:rFonts w:ascii="Arial" w:hAnsi="Arial" w:cs="Arial"/>
        </w:rPr>
        <w:t xml:space="preserve"> a </w:t>
      </w:r>
      <w:r w:rsidR="007D3401" w:rsidRPr="004E6F74">
        <w:rPr>
          <w:rFonts w:ascii="Arial" w:hAnsi="Arial" w:cs="Arial"/>
        </w:rPr>
        <w:t xml:space="preserve">strong </w:t>
      </w:r>
      <w:r w:rsidR="00220753" w:rsidRPr="004E6F74">
        <w:rPr>
          <w:rFonts w:ascii="Arial" w:hAnsi="Arial" w:cs="Arial"/>
        </w:rPr>
        <w:t xml:space="preserve">Hindu community in Leeds, </w:t>
      </w:r>
      <w:r w:rsidR="007007C1">
        <w:rPr>
          <w:rFonts w:ascii="Arial" w:hAnsi="Arial" w:cs="Arial"/>
        </w:rPr>
        <w:t>after having worked on the</w:t>
      </w:r>
      <w:r w:rsidR="007D3401" w:rsidRPr="004E6F74">
        <w:rPr>
          <w:rFonts w:ascii="Arial" w:hAnsi="Arial" w:cs="Arial"/>
        </w:rPr>
        <w:t xml:space="preserve"> Bradford Mandir committee. </w:t>
      </w:r>
      <w:r w:rsidR="007007C1">
        <w:rPr>
          <w:rFonts w:ascii="Arial" w:hAnsi="Arial" w:cs="Arial"/>
        </w:rPr>
        <w:t>He mentioned many</w:t>
      </w:r>
      <w:r w:rsidR="007D3401" w:rsidRPr="004E6F74">
        <w:rPr>
          <w:rFonts w:ascii="Arial" w:hAnsi="Arial" w:cs="Arial"/>
        </w:rPr>
        <w:t xml:space="preserve"> fundraisers </w:t>
      </w:r>
      <w:r w:rsidR="007007C1">
        <w:rPr>
          <w:rFonts w:ascii="Arial" w:hAnsi="Arial" w:cs="Arial"/>
        </w:rPr>
        <w:t>which take place to allow</w:t>
      </w:r>
      <w:r w:rsidR="007D3401" w:rsidRPr="004E6F74">
        <w:rPr>
          <w:rFonts w:ascii="Arial" w:hAnsi="Arial" w:cs="Arial"/>
        </w:rPr>
        <w:t xml:space="preserve"> </w:t>
      </w:r>
      <w:r w:rsidR="007007C1">
        <w:rPr>
          <w:rFonts w:ascii="Arial" w:hAnsi="Arial" w:cs="Arial"/>
        </w:rPr>
        <w:t xml:space="preserve">costly </w:t>
      </w:r>
      <w:r w:rsidR="007D3401" w:rsidRPr="004E6F74">
        <w:rPr>
          <w:rFonts w:ascii="Arial" w:hAnsi="Arial" w:cs="Arial"/>
        </w:rPr>
        <w:t xml:space="preserve">renovations </w:t>
      </w:r>
      <w:r w:rsidR="007007C1">
        <w:rPr>
          <w:rFonts w:ascii="Arial" w:hAnsi="Arial" w:cs="Arial"/>
        </w:rPr>
        <w:t>which aimed to</w:t>
      </w:r>
      <w:r w:rsidR="007D3401" w:rsidRPr="004E6F74">
        <w:rPr>
          <w:rFonts w:ascii="Arial" w:hAnsi="Arial" w:cs="Arial"/>
        </w:rPr>
        <w:t xml:space="preserve"> convince a wider spread of Hindu families to </w:t>
      </w:r>
      <w:r w:rsidR="0042536C" w:rsidRPr="004E6F74">
        <w:rPr>
          <w:rFonts w:ascii="Arial" w:hAnsi="Arial" w:cs="Arial"/>
        </w:rPr>
        <w:t>take their religious lives from the home and in</w:t>
      </w:r>
      <w:r w:rsidR="007007C1">
        <w:rPr>
          <w:rFonts w:ascii="Arial" w:hAnsi="Arial" w:cs="Arial"/>
        </w:rPr>
        <w:t>to the public community</w:t>
      </w:r>
      <w:r w:rsidR="0042536C" w:rsidRPr="004E6F74">
        <w:rPr>
          <w:rFonts w:ascii="Arial" w:hAnsi="Arial" w:cs="Arial"/>
        </w:rPr>
        <w:t xml:space="preserve">. Creating and sustaining </w:t>
      </w:r>
      <w:r w:rsidR="007007C1">
        <w:rPr>
          <w:rFonts w:ascii="Arial" w:hAnsi="Arial" w:cs="Arial"/>
        </w:rPr>
        <w:t>the community of the temple</w:t>
      </w:r>
      <w:r w:rsidR="0042536C" w:rsidRPr="004E6F74">
        <w:rPr>
          <w:rFonts w:ascii="Arial" w:hAnsi="Arial" w:cs="Arial"/>
        </w:rPr>
        <w:t xml:space="preserve">, he said, was his main concern; he admitted that for him this took precedence over </w:t>
      </w:r>
      <w:r w:rsidR="007007C1">
        <w:rPr>
          <w:rFonts w:ascii="Arial" w:hAnsi="Arial" w:cs="Arial"/>
        </w:rPr>
        <w:t>the Mandir’s function</w:t>
      </w:r>
      <w:r w:rsidR="0042536C" w:rsidRPr="004E6F74">
        <w:rPr>
          <w:rFonts w:ascii="Arial" w:hAnsi="Arial" w:cs="Arial"/>
        </w:rPr>
        <w:t xml:space="preserve"> as a religious space. I was surprised by this, and found that it served to illustrate </w:t>
      </w:r>
      <w:r w:rsidR="007007C1">
        <w:rPr>
          <w:rFonts w:ascii="Arial" w:hAnsi="Arial" w:cs="Arial"/>
        </w:rPr>
        <w:t>Knott’s argument</w:t>
      </w:r>
      <w:r w:rsidR="00D672F1" w:rsidRPr="004E6F74">
        <w:rPr>
          <w:rFonts w:ascii="Arial" w:hAnsi="Arial" w:cs="Arial"/>
        </w:rPr>
        <w:t xml:space="preserve"> that Hinduism ‘exten</w:t>
      </w:r>
      <w:r w:rsidR="003D6C7F" w:rsidRPr="004E6F74">
        <w:rPr>
          <w:rFonts w:ascii="Arial" w:hAnsi="Arial" w:cs="Arial"/>
        </w:rPr>
        <w:t>ds beyond culture into other sp</w:t>
      </w:r>
      <w:r w:rsidR="00D672F1" w:rsidRPr="004E6F74">
        <w:rPr>
          <w:rFonts w:ascii="Arial" w:hAnsi="Arial" w:cs="Arial"/>
        </w:rPr>
        <w:t>heres- into the socia</w:t>
      </w:r>
      <w:r w:rsidR="003D6C7F" w:rsidRPr="004E6F74">
        <w:rPr>
          <w:rFonts w:ascii="Arial" w:hAnsi="Arial" w:cs="Arial"/>
        </w:rPr>
        <w:t>l structure and social life of H</w:t>
      </w:r>
      <w:r w:rsidR="00D672F1" w:rsidRPr="004E6F74">
        <w:rPr>
          <w:rFonts w:ascii="Arial" w:hAnsi="Arial" w:cs="Arial"/>
        </w:rPr>
        <w:t>indus’ (Knott, 1998, preface)</w:t>
      </w:r>
      <w:r w:rsidR="001D501A" w:rsidRPr="004E6F74">
        <w:rPr>
          <w:rFonts w:ascii="Arial" w:hAnsi="Arial" w:cs="Arial"/>
        </w:rPr>
        <w:t xml:space="preserve">. It struck me that many elderly members who had immigrated and been present for the temple’s establishment must have had similar </w:t>
      </w:r>
      <w:r w:rsidR="007007C1">
        <w:rPr>
          <w:rFonts w:ascii="Arial" w:hAnsi="Arial" w:cs="Arial"/>
        </w:rPr>
        <w:t>priorities, not for lack of spirituality</w:t>
      </w:r>
      <w:r w:rsidR="001D501A" w:rsidRPr="004E6F74">
        <w:rPr>
          <w:rFonts w:ascii="Arial" w:hAnsi="Arial" w:cs="Arial"/>
        </w:rPr>
        <w:t xml:space="preserve"> but simply </w:t>
      </w:r>
      <w:proofErr w:type="gramStart"/>
      <w:r w:rsidR="001D501A" w:rsidRPr="004E6F74">
        <w:rPr>
          <w:rFonts w:ascii="Arial" w:hAnsi="Arial" w:cs="Arial"/>
        </w:rPr>
        <w:t>in order to</w:t>
      </w:r>
      <w:proofErr w:type="gramEnd"/>
      <w:r w:rsidR="001D501A" w:rsidRPr="004E6F74">
        <w:rPr>
          <w:rFonts w:ascii="Arial" w:hAnsi="Arial" w:cs="Arial"/>
        </w:rPr>
        <w:t xml:space="preserve"> create a space </w:t>
      </w:r>
      <w:r w:rsidR="007007C1">
        <w:rPr>
          <w:rFonts w:ascii="Arial" w:hAnsi="Arial" w:cs="Arial"/>
        </w:rPr>
        <w:t>where</w:t>
      </w:r>
      <w:r w:rsidR="001D501A" w:rsidRPr="004E6F74">
        <w:rPr>
          <w:rFonts w:ascii="Arial" w:hAnsi="Arial" w:cs="Arial"/>
        </w:rPr>
        <w:t xml:space="preserve"> their children were</w:t>
      </w:r>
      <w:r w:rsidR="005F2464">
        <w:rPr>
          <w:rFonts w:ascii="Arial" w:hAnsi="Arial" w:cs="Arial"/>
        </w:rPr>
        <w:t xml:space="preserve"> not</w:t>
      </w:r>
      <w:r w:rsidR="001D501A" w:rsidRPr="004E6F74">
        <w:rPr>
          <w:rFonts w:ascii="Arial" w:hAnsi="Arial" w:cs="Arial"/>
        </w:rPr>
        <w:t xml:space="preserve"> removed from their own experience.</w:t>
      </w:r>
    </w:p>
    <w:p w14:paraId="7427DC88" w14:textId="77777777" w:rsidR="00D04D41" w:rsidRPr="004E6F74" w:rsidRDefault="00D04D41" w:rsidP="000F171F">
      <w:pPr>
        <w:rPr>
          <w:rFonts w:ascii="Arial" w:hAnsi="Arial" w:cs="Arial"/>
        </w:rPr>
      </w:pPr>
    </w:p>
    <w:p w14:paraId="7385F395" w14:textId="1940C8CD" w:rsidR="001D501A" w:rsidRPr="004E6F74" w:rsidRDefault="000A4D95" w:rsidP="000F171F">
      <w:pPr>
        <w:rPr>
          <w:rFonts w:ascii="Arial" w:hAnsi="Arial" w:cs="Arial"/>
        </w:rPr>
      </w:pPr>
      <w:r>
        <w:rPr>
          <w:rFonts w:ascii="Arial" w:hAnsi="Arial" w:cs="Arial"/>
        </w:rPr>
        <w:t xml:space="preserve">Ultimately, my visit to the Mandir was hugely significant in shaping my understanding Hinduism as both </w:t>
      </w:r>
      <w:r w:rsidR="0025754B">
        <w:rPr>
          <w:rFonts w:ascii="Arial" w:hAnsi="Arial" w:cs="Arial"/>
        </w:rPr>
        <w:t>a religion and a way of life; it</w:t>
      </w:r>
      <w:r>
        <w:rPr>
          <w:rFonts w:ascii="Arial" w:hAnsi="Arial" w:cs="Arial"/>
        </w:rPr>
        <w:t xml:space="preserve"> showed</w:t>
      </w:r>
      <w:r w:rsidR="00E12160">
        <w:rPr>
          <w:rFonts w:ascii="Arial" w:hAnsi="Arial" w:cs="Arial"/>
        </w:rPr>
        <w:t xml:space="preserve"> me how</w:t>
      </w:r>
      <w:r w:rsidR="0025754B">
        <w:rPr>
          <w:rFonts w:ascii="Arial" w:hAnsi="Arial" w:cs="Arial"/>
        </w:rPr>
        <w:t xml:space="preserve"> </w:t>
      </w:r>
      <w:r w:rsidR="00D01B48">
        <w:rPr>
          <w:rFonts w:ascii="Arial" w:hAnsi="Arial" w:cs="Arial"/>
        </w:rPr>
        <w:t xml:space="preserve">strong communities can be built around a religion </w:t>
      </w:r>
      <w:proofErr w:type="gramStart"/>
      <w:r w:rsidR="0025754B">
        <w:rPr>
          <w:rFonts w:ascii="Arial" w:hAnsi="Arial" w:cs="Arial"/>
        </w:rPr>
        <w:t>in order to</w:t>
      </w:r>
      <w:proofErr w:type="gramEnd"/>
      <w:r w:rsidR="0025754B">
        <w:rPr>
          <w:rFonts w:ascii="Arial" w:hAnsi="Arial" w:cs="Arial"/>
        </w:rPr>
        <w:t xml:space="preserve"> maintain an identity in diaspora. Some methodological differences might have resulted in more astute observations; immersing myself more completely into the ceremony for example, or engaging in conversation with more members of the congregation.  </w:t>
      </w:r>
    </w:p>
    <w:p w14:paraId="135F582A" w14:textId="5FD7C3F8" w:rsidR="000F171F" w:rsidRPr="004E6F74" w:rsidRDefault="000F171F" w:rsidP="000F171F">
      <w:pPr>
        <w:rPr>
          <w:rFonts w:ascii="Arial" w:hAnsi="Arial" w:cs="Arial"/>
          <w:b/>
        </w:rPr>
      </w:pPr>
    </w:p>
    <w:p w14:paraId="342D3203" w14:textId="77777777" w:rsidR="004E6F74" w:rsidRPr="004E6F74" w:rsidRDefault="004E6F74">
      <w:pPr>
        <w:rPr>
          <w:rFonts w:ascii="Arial" w:hAnsi="Arial" w:cs="Arial"/>
          <w:color w:val="000000" w:themeColor="text1"/>
        </w:rPr>
      </w:pPr>
    </w:p>
    <w:p w14:paraId="2E6BDA5D" w14:textId="77777777" w:rsidR="00A37E86" w:rsidRPr="004E6F74" w:rsidRDefault="00A37E86">
      <w:pPr>
        <w:rPr>
          <w:rFonts w:ascii="Arial" w:hAnsi="Arial" w:cs="Arial"/>
          <w:color w:val="000000" w:themeColor="text1"/>
        </w:rPr>
      </w:pPr>
    </w:p>
    <w:p w14:paraId="1908C411" w14:textId="65C3F980" w:rsidR="003D6C7F" w:rsidRPr="004E6F74" w:rsidRDefault="003D6C7F" w:rsidP="00480B21">
      <w:pPr>
        <w:pStyle w:val="ListParagraph"/>
        <w:numPr>
          <w:ilvl w:val="0"/>
          <w:numId w:val="3"/>
        </w:numPr>
        <w:rPr>
          <w:rFonts w:ascii="Arial" w:eastAsia="Times New Roman" w:hAnsi="Arial" w:cs="Arial"/>
          <w:color w:val="000000" w:themeColor="text1"/>
        </w:rPr>
      </w:pPr>
      <w:r w:rsidRPr="004E6F74">
        <w:rPr>
          <w:rFonts w:ascii="Arial" w:eastAsia="Times New Roman" w:hAnsi="Arial" w:cs="Arial"/>
          <w:color w:val="000000" w:themeColor="text1"/>
        </w:rPr>
        <w:t>Knott, K. (1998). </w:t>
      </w:r>
      <w:r w:rsidRPr="004E6F74">
        <w:rPr>
          <w:rFonts w:ascii="Arial" w:eastAsia="Times New Roman" w:hAnsi="Arial" w:cs="Arial"/>
          <w:i/>
          <w:iCs/>
          <w:color w:val="000000" w:themeColor="text1"/>
        </w:rPr>
        <w:t>Hinduism</w:t>
      </w:r>
      <w:r w:rsidRPr="004E6F74">
        <w:rPr>
          <w:rFonts w:ascii="Arial" w:eastAsia="Times New Roman" w:hAnsi="Arial" w:cs="Arial"/>
          <w:color w:val="000000" w:themeColor="text1"/>
        </w:rPr>
        <w:t>. 1st ed. Oxford: Oxford University Press.</w:t>
      </w:r>
    </w:p>
    <w:p w14:paraId="20BEC101" w14:textId="59508E78" w:rsidR="003D6C7F" w:rsidRPr="004E6F74" w:rsidRDefault="003D6C7F" w:rsidP="00480B21">
      <w:pPr>
        <w:pStyle w:val="ListParagraph"/>
        <w:numPr>
          <w:ilvl w:val="0"/>
          <w:numId w:val="3"/>
        </w:numPr>
        <w:rPr>
          <w:rFonts w:ascii="Arial" w:eastAsia="Times New Roman" w:hAnsi="Arial" w:cs="Arial"/>
          <w:color w:val="000000" w:themeColor="text1"/>
        </w:rPr>
      </w:pPr>
      <w:r w:rsidRPr="004E6F74">
        <w:rPr>
          <w:rFonts w:ascii="Arial" w:eastAsia="Times New Roman" w:hAnsi="Arial" w:cs="Arial"/>
          <w:color w:val="000000" w:themeColor="text1"/>
        </w:rPr>
        <w:t>Knott, K. (1994). </w:t>
      </w:r>
      <w:r w:rsidRPr="004E6F74">
        <w:rPr>
          <w:rFonts w:ascii="Arial" w:eastAsia="Times New Roman" w:hAnsi="Arial" w:cs="Arial"/>
          <w:i/>
          <w:iCs/>
          <w:color w:val="000000" w:themeColor="text1"/>
        </w:rPr>
        <w:t>Hinduism in Leeds</w:t>
      </w:r>
      <w:r w:rsidRPr="004E6F74">
        <w:rPr>
          <w:rFonts w:ascii="Arial" w:eastAsia="Times New Roman" w:hAnsi="Arial" w:cs="Arial"/>
          <w:color w:val="000000" w:themeColor="text1"/>
        </w:rPr>
        <w:t>. Leeds: Univ. of Leeds.</w:t>
      </w:r>
    </w:p>
    <w:p w14:paraId="124E1C8E" w14:textId="19EAA658" w:rsidR="00101138" w:rsidRDefault="00101138" w:rsidP="00480B21">
      <w:pPr>
        <w:pStyle w:val="ListParagraph"/>
        <w:numPr>
          <w:ilvl w:val="0"/>
          <w:numId w:val="3"/>
        </w:numPr>
        <w:rPr>
          <w:rFonts w:ascii="Arial" w:eastAsia="Times New Roman" w:hAnsi="Arial" w:cs="Arial"/>
          <w:color w:val="000000" w:themeColor="text1"/>
        </w:rPr>
      </w:pPr>
      <w:r w:rsidRPr="004E6F74">
        <w:rPr>
          <w:rFonts w:ascii="Arial" w:eastAsia="Times New Roman" w:hAnsi="Arial" w:cs="Arial"/>
          <w:color w:val="000000" w:themeColor="text1"/>
        </w:rPr>
        <w:t xml:space="preserve">Knott, K, (2005) Insider/Outsider Perspectives. FROM: </w:t>
      </w:r>
      <w:proofErr w:type="spellStart"/>
      <w:r w:rsidRPr="004E6F74">
        <w:rPr>
          <w:rFonts w:ascii="Arial" w:eastAsia="Times New Roman" w:hAnsi="Arial" w:cs="Arial"/>
          <w:color w:val="000000" w:themeColor="text1"/>
        </w:rPr>
        <w:t>Hinnels</w:t>
      </w:r>
      <w:proofErr w:type="spellEnd"/>
      <w:r w:rsidRPr="004E6F74">
        <w:rPr>
          <w:rFonts w:ascii="Arial" w:eastAsia="Times New Roman" w:hAnsi="Arial" w:cs="Arial"/>
          <w:color w:val="000000" w:themeColor="text1"/>
        </w:rPr>
        <w:t>, John, The Routledge companion to the study of religion. pp.243-258. London: Routledge</w:t>
      </w:r>
    </w:p>
    <w:p w14:paraId="1D429733" w14:textId="2F5F56E6" w:rsidR="004E6F74" w:rsidRPr="004E6F74" w:rsidRDefault="004E6F74" w:rsidP="004E6F74">
      <w:pPr>
        <w:pStyle w:val="ListParagraph"/>
        <w:numPr>
          <w:ilvl w:val="0"/>
          <w:numId w:val="3"/>
        </w:numPr>
        <w:rPr>
          <w:rFonts w:ascii="Arial" w:eastAsia="Times New Roman" w:hAnsi="Arial" w:cs="Arial"/>
          <w:color w:val="000000" w:themeColor="text1"/>
        </w:rPr>
      </w:pPr>
      <w:r w:rsidRPr="004E6F74">
        <w:rPr>
          <w:rFonts w:ascii="Arial" w:eastAsia="Times New Roman" w:hAnsi="Arial" w:cs="Arial"/>
          <w:color w:val="000000" w:themeColor="text1"/>
        </w:rPr>
        <w:t>Localstats.co.uk. (n.d.). </w:t>
      </w:r>
      <w:r w:rsidRPr="004E6F74">
        <w:rPr>
          <w:rFonts w:ascii="Arial" w:eastAsia="Times New Roman" w:hAnsi="Arial" w:cs="Arial"/>
          <w:i/>
          <w:iCs/>
          <w:color w:val="000000" w:themeColor="text1"/>
        </w:rPr>
        <w:t>Leeds Census Demographics United Kingdom</w:t>
      </w:r>
      <w:r w:rsidRPr="004E6F74">
        <w:rPr>
          <w:rFonts w:ascii="Arial" w:eastAsia="Times New Roman" w:hAnsi="Arial" w:cs="Arial"/>
          <w:color w:val="000000" w:themeColor="text1"/>
        </w:rPr>
        <w:t>. [online] Available at: http://localstats.co.uk/census-demographics/england/yorkshire-and-the-humber/leeds [Accessed 10 Apr. 2017].</w:t>
      </w:r>
    </w:p>
    <w:p w14:paraId="54A0EABB" w14:textId="0F3BF6B2" w:rsidR="00480B21" w:rsidRPr="004E6F74" w:rsidRDefault="002E043F" w:rsidP="00480B21">
      <w:pPr>
        <w:pStyle w:val="ListParagraph"/>
        <w:numPr>
          <w:ilvl w:val="0"/>
          <w:numId w:val="2"/>
        </w:numPr>
        <w:rPr>
          <w:rFonts w:ascii="Arial" w:eastAsia="Times New Roman" w:hAnsi="Arial" w:cs="Arial"/>
          <w:color w:val="000000" w:themeColor="text1"/>
        </w:rPr>
      </w:pPr>
      <w:r w:rsidRPr="004E6F74">
        <w:rPr>
          <w:rFonts w:ascii="Arial" w:eastAsia="Times New Roman" w:hAnsi="Arial" w:cs="Arial"/>
          <w:color w:val="000000" w:themeColor="text1"/>
        </w:rPr>
        <w:t xml:space="preserve">May, T. 1993. Social Research Issues, Methods, and Process. Buckingham: Open University Press. </w:t>
      </w:r>
    </w:p>
    <w:p w14:paraId="3C86F821" w14:textId="3944CE6F" w:rsidR="00A37E86" w:rsidRPr="004E6F74" w:rsidRDefault="004F46B2" w:rsidP="00480B21">
      <w:pPr>
        <w:pStyle w:val="ListParagraph"/>
        <w:numPr>
          <w:ilvl w:val="0"/>
          <w:numId w:val="2"/>
        </w:numPr>
        <w:rPr>
          <w:rFonts w:ascii="Arial" w:eastAsia="Times New Roman" w:hAnsi="Arial" w:cs="Arial"/>
          <w:color w:val="000000" w:themeColor="text1"/>
        </w:rPr>
      </w:pPr>
      <w:r w:rsidRPr="004E6F74">
        <w:rPr>
          <w:rFonts w:ascii="Arial" w:eastAsia="Times New Roman" w:hAnsi="Arial" w:cs="Arial"/>
          <w:color w:val="000000" w:themeColor="text1"/>
        </w:rPr>
        <w:t>Ons.gov.uk. (2012). </w:t>
      </w:r>
      <w:r w:rsidRPr="004E6F74">
        <w:rPr>
          <w:rFonts w:ascii="Arial" w:eastAsia="Times New Roman" w:hAnsi="Arial" w:cs="Arial"/>
          <w:i/>
          <w:iCs/>
          <w:color w:val="000000" w:themeColor="text1"/>
        </w:rPr>
        <w:t>Religion in England and Wales 2011- Office for National Statistics</w:t>
      </w:r>
      <w:r w:rsidRPr="004E6F74">
        <w:rPr>
          <w:rFonts w:ascii="Arial" w:eastAsia="Times New Roman" w:hAnsi="Arial" w:cs="Arial"/>
          <w:color w:val="000000" w:themeColor="text1"/>
        </w:rPr>
        <w:t xml:space="preserve">. [online] Available at:  </w:t>
      </w:r>
      <w:hyperlink r:id="rId5" w:history="1">
        <w:r w:rsidR="00A37E86" w:rsidRPr="004E6F74">
          <w:rPr>
            <w:rStyle w:val="Hyperlink"/>
            <w:rFonts w:ascii="Arial" w:hAnsi="Arial" w:cs="Arial"/>
            <w:color w:val="000000" w:themeColor="text1"/>
          </w:rPr>
          <w:t>https://www.ons.gov.uk/peoplepopulationandcommunity/culturalidentity/religion/articles/religioninenglandandwales2011/2012-12-11</w:t>
        </w:r>
      </w:hyperlink>
    </w:p>
    <w:p w14:paraId="63F26971" w14:textId="77777777" w:rsidR="00B95844" w:rsidRPr="004E6F74" w:rsidRDefault="00B95844" w:rsidP="00B95844">
      <w:pPr>
        <w:pStyle w:val="ListParagraph"/>
        <w:numPr>
          <w:ilvl w:val="0"/>
          <w:numId w:val="2"/>
        </w:numPr>
        <w:rPr>
          <w:rFonts w:ascii="Arial" w:hAnsi="Arial" w:cs="Arial"/>
          <w:color w:val="000000" w:themeColor="text1"/>
        </w:rPr>
      </w:pPr>
      <w:proofErr w:type="spellStart"/>
      <w:r w:rsidRPr="004E6F74">
        <w:rPr>
          <w:rFonts w:ascii="Arial" w:hAnsi="Arial" w:cs="Arial"/>
          <w:color w:val="000000" w:themeColor="text1"/>
        </w:rPr>
        <w:t>Vertovec</w:t>
      </w:r>
      <w:proofErr w:type="spellEnd"/>
      <w:r w:rsidRPr="004E6F74">
        <w:rPr>
          <w:rFonts w:ascii="Arial" w:hAnsi="Arial" w:cs="Arial"/>
          <w:color w:val="000000" w:themeColor="text1"/>
        </w:rPr>
        <w:t xml:space="preserve">, S. 2000. </w:t>
      </w:r>
      <w:r w:rsidRPr="004E6F74">
        <w:rPr>
          <w:rFonts w:ascii="Arial" w:hAnsi="Arial" w:cs="Arial"/>
          <w:i/>
          <w:color w:val="000000" w:themeColor="text1"/>
        </w:rPr>
        <w:t xml:space="preserve">The Hindu Diaspora. </w:t>
      </w:r>
      <w:r w:rsidRPr="004E6F74">
        <w:rPr>
          <w:rFonts w:ascii="Arial" w:hAnsi="Arial" w:cs="Arial"/>
          <w:color w:val="000000" w:themeColor="text1"/>
        </w:rPr>
        <w:t>New York: Routledge</w:t>
      </w:r>
    </w:p>
    <w:p w14:paraId="78BBCA32" w14:textId="77777777" w:rsidR="002E043F" w:rsidRPr="004E6F74" w:rsidRDefault="002E043F">
      <w:pPr>
        <w:rPr>
          <w:rFonts w:ascii="Arial" w:eastAsia="Times New Roman" w:hAnsi="Arial" w:cs="Arial"/>
          <w:color w:val="000000" w:themeColor="text1"/>
        </w:rPr>
      </w:pPr>
    </w:p>
    <w:p w14:paraId="291B7BDC" w14:textId="1DCAD58E" w:rsidR="00A37E86" w:rsidRPr="004E6F74" w:rsidRDefault="00A37E86">
      <w:pPr>
        <w:rPr>
          <w:rFonts w:ascii="Arial" w:hAnsi="Arial" w:cs="Arial"/>
          <w:b/>
          <w:color w:val="000000" w:themeColor="text1"/>
        </w:rPr>
      </w:pPr>
    </w:p>
    <w:sectPr w:rsidR="00A37E86" w:rsidRPr="004E6F74" w:rsidSect="002B6A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96E"/>
    <w:multiLevelType w:val="hybridMultilevel"/>
    <w:tmpl w:val="52C23014"/>
    <w:lvl w:ilvl="0" w:tplc="786AD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77DD"/>
    <w:multiLevelType w:val="hybridMultilevel"/>
    <w:tmpl w:val="12768218"/>
    <w:lvl w:ilvl="0" w:tplc="19C63C78">
      <w:start w:val="3"/>
      <w:numFmt w:val="bullet"/>
      <w:lvlText w:val="-"/>
      <w:lvlJc w:val="left"/>
      <w:pPr>
        <w:ind w:left="720" w:hanging="360"/>
      </w:pPr>
      <w:rPr>
        <w:rFonts w:ascii="Arial" w:eastAsia="Times New Roman" w:hAnsi="Arial" w:cs="Arial" w:hint="default"/>
        <w:b/>
        <w:color w:val="6666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053BA"/>
    <w:multiLevelType w:val="hybridMultilevel"/>
    <w:tmpl w:val="6FF6896E"/>
    <w:lvl w:ilvl="0" w:tplc="326006F6">
      <w:start w:val="3"/>
      <w:numFmt w:val="bullet"/>
      <w:lvlText w:val=""/>
      <w:lvlJc w:val="left"/>
      <w:pPr>
        <w:ind w:left="720" w:hanging="360"/>
      </w:pPr>
      <w:rPr>
        <w:rFonts w:ascii="Wingdings" w:eastAsia="Times New Roman" w:hAnsi="Wingdings" w:cs="Arial" w:hint="default"/>
        <w:b w:val="0"/>
        <w:color w:val="66666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A4"/>
    <w:rsid w:val="00031071"/>
    <w:rsid w:val="0008185C"/>
    <w:rsid w:val="000A4D95"/>
    <w:rsid w:val="000C40FF"/>
    <w:rsid w:val="000E2084"/>
    <w:rsid w:val="000E7150"/>
    <w:rsid w:val="000F002C"/>
    <w:rsid w:val="000F171F"/>
    <w:rsid w:val="000F177F"/>
    <w:rsid w:val="00101138"/>
    <w:rsid w:val="001057BD"/>
    <w:rsid w:val="0011560D"/>
    <w:rsid w:val="001217CF"/>
    <w:rsid w:val="00146431"/>
    <w:rsid w:val="00195DD8"/>
    <w:rsid w:val="001C2CD4"/>
    <w:rsid w:val="001D4F43"/>
    <w:rsid w:val="001D501A"/>
    <w:rsid w:val="002072D2"/>
    <w:rsid w:val="00217815"/>
    <w:rsid w:val="00220753"/>
    <w:rsid w:val="0025754B"/>
    <w:rsid w:val="0026211B"/>
    <w:rsid w:val="0027492A"/>
    <w:rsid w:val="002A18C7"/>
    <w:rsid w:val="002B020C"/>
    <w:rsid w:val="002B3250"/>
    <w:rsid w:val="002B6AA9"/>
    <w:rsid w:val="002C5E33"/>
    <w:rsid w:val="002E043F"/>
    <w:rsid w:val="002E5110"/>
    <w:rsid w:val="002E6278"/>
    <w:rsid w:val="00332BF4"/>
    <w:rsid w:val="00371742"/>
    <w:rsid w:val="00385D45"/>
    <w:rsid w:val="0039613B"/>
    <w:rsid w:val="003C0A0B"/>
    <w:rsid w:val="003D3BF8"/>
    <w:rsid w:val="003D6C7F"/>
    <w:rsid w:val="003E32A4"/>
    <w:rsid w:val="004011A9"/>
    <w:rsid w:val="0042536C"/>
    <w:rsid w:val="00426C27"/>
    <w:rsid w:val="00442209"/>
    <w:rsid w:val="00444378"/>
    <w:rsid w:val="004505DD"/>
    <w:rsid w:val="00456AB0"/>
    <w:rsid w:val="00480B21"/>
    <w:rsid w:val="00490D6A"/>
    <w:rsid w:val="004A5B01"/>
    <w:rsid w:val="004B766C"/>
    <w:rsid w:val="004E6F74"/>
    <w:rsid w:val="004F46B2"/>
    <w:rsid w:val="00510FAE"/>
    <w:rsid w:val="00525550"/>
    <w:rsid w:val="005365C8"/>
    <w:rsid w:val="0054270C"/>
    <w:rsid w:val="005773EF"/>
    <w:rsid w:val="00584CE3"/>
    <w:rsid w:val="005A7A0B"/>
    <w:rsid w:val="005C25E3"/>
    <w:rsid w:val="005C430A"/>
    <w:rsid w:val="005D6073"/>
    <w:rsid w:val="005F2464"/>
    <w:rsid w:val="00614559"/>
    <w:rsid w:val="006350A6"/>
    <w:rsid w:val="00647C5B"/>
    <w:rsid w:val="00652543"/>
    <w:rsid w:val="00670823"/>
    <w:rsid w:val="00672B3C"/>
    <w:rsid w:val="00696D3E"/>
    <w:rsid w:val="006A216D"/>
    <w:rsid w:val="006C2FA3"/>
    <w:rsid w:val="006E48F3"/>
    <w:rsid w:val="007007C1"/>
    <w:rsid w:val="00764D08"/>
    <w:rsid w:val="007A1031"/>
    <w:rsid w:val="007C1684"/>
    <w:rsid w:val="007D1DE2"/>
    <w:rsid w:val="007D3401"/>
    <w:rsid w:val="007F0498"/>
    <w:rsid w:val="00812FFF"/>
    <w:rsid w:val="00836E55"/>
    <w:rsid w:val="00855391"/>
    <w:rsid w:val="008810D9"/>
    <w:rsid w:val="008B215B"/>
    <w:rsid w:val="008B56B8"/>
    <w:rsid w:val="008D0694"/>
    <w:rsid w:val="009555B8"/>
    <w:rsid w:val="00995920"/>
    <w:rsid w:val="009A08D3"/>
    <w:rsid w:val="009A3454"/>
    <w:rsid w:val="009C2287"/>
    <w:rsid w:val="009D5FDB"/>
    <w:rsid w:val="009E17DD"/>
    <w:rsid w:val="009F56C3"/>
    <w:rsid w:val="00A204A5"/>
    <w:rsid w:val="00A24629"/>
    <w:rsid w:val="00A329AA"/>
    <w:rsid w:val="00A32E4D"/>
    <w:rsid w:val="00A37E86"/>
    <w:rsid w:val="00A636CB"/>
    <w:rsid w:val="00A64F77"/>
    <w:rsid w:val="00A73C9E"/>
    <w:rsid w:val="00A91CA4"/>
    <w:rsid w:val="00AA7D3A"/>
    <w:rsid w:val="00AE160E"/>
    <w:rsid w:val="00AF2B83"/>
    <w:rsid w:val="00B20AD6"/>
    <w:rsid w:val="00B32DD4"/>
    <w:rsid w:val="00B4395D"/>
    <w:rsid w:val="00B6441E"/>
    <w:rsid w:val="00B852A3"/>
    <w:rsid w:val="00B95844"/>
    <w:rsid w:val="00BA37E7"/>
    <w:rsid w:val="00BA5199"/>
    <w:rsid w:val="00BB452B"/>
    <w:rsid w:val="00C221D7"/>
    <w:rsid w:val="00C23703"/>
    <w:rsid w:val="00C36807"/>
    <w:rsid w:val="00C4261F"/>
    <w:rsid w:val="00C6090D"/>
    <w:rsid w:val="00C8365E"/>
    <w:rsid w:val="00C874D1"/>
    <w:rsid w:val="00C9395E"/>
    <w:rsid w:val="00CB6C27"/>
    <w:rsid w:val="00CB7C08"/>
    <w:rsid w:val="00CE089B"/>
    <w:rsid w:val="00D01B48"/>
    <w:rsid w:val="00D04D41"/>
    <w:rsid w:val="00D4178C"/>
    <w:rsid w:val="00D43874"/>
    <w:rsid w:val="00D623F3"/>
    <w:rsid w:val="00D661BB"/>
    <w:rsid w:val="00D672F1"/>
    <w:rsid w:val="00D76273"/>
    <w:rsid w:val="00D76E3B"/>
    <w:rsid w:val="00D822EE"/>
    <w:rsid w:val="00DA1E33"/>
    <w:rsid w:val="00DF23E4"/>
    <w:rsid w:val="00E03940"/>
    <w:rsid w:val="00E03FEE"/>
    <w:rsid w:val="00E067C7"/>
    <w:rsid w:val="00E12160"/>
    <w:rsid w:val="00E3193B"/>
    <w:rsid w:val="00E32BB4"/>
    <w:rsid w:val="00E431BD"/>
    <w:rsid w:val="00E83A0C"/>
    <w:rsid w:val="00E84680"/>
    <w:rsid w:val="00E951CF"/>
    <w:rsid w:val="00E95BBD"/>
    <w:rsid w:val="00EA54F8"/>
    <w:rsid w:val="00EA76F2"/>
    <w:rsid w:val="00F34498"/>
    <w:rsid w:val="00F5215B"/>
    <w:rsid w:val="00F528FA"/>
    <w:rsid w:val="00F62188"/>
    <w:rsid w:val="00F82055"/>
    <w:rsid w:val="00FA3FE5"/>
    <w:rsid w:val="00FB1BE2"/>
    <w:rsid w:val="00FB1BE5"/>
    <w:rsid w:val="00FC72CB"/>
    <w:rsid w:val="00FF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2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86"/>
    <w:rPr>
      <w:color w:val="0563C1" w:themeColor="hyperlink"/>
      <w:u w:val="single"/>
    </w:rPr>
  </w:style>
  <w:style w:type="paragraph" w:styleId="NormalWeb">
    <w:name w:val="Normal (Web)"/>
    <w:basedOn w:val="Normal"/>
    <w:uiPriority w:val="99"/>
    <w:unhideWhenUsed/>
    <w:rsid w:val="00AA7D3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555B8"/>
    <w:rPr>
      <w:color w:val="954F72" w:themeColor="followedHyperlink"/>
      <w:u w:val="single"/>
    </w:rPr>
  </w:style>
  <w:style w:type="character" w:customStyle="1" w:styleId="apple-converted-space">
    <w:name w:val="apple-converted-space"/>
    <w:basedOn w:val="DefaultParagraphFont"/>
    <w:rsid w:val="00CB6C27"/>
  </w:style>
  <w:style w:type="character" w:customStyle="1" w:styleId="selectable">
    <w:name w:val="selectable"/>
    <w:basedOn w:val="DefaultParagraphFont"/>
    <w:rsid w:val="003D6C7F"/>
  </w:style>
  <w:style w:type="paragraph" w:styleId="ListParagraph">
    <w:name w:val="List Paragraph"/>
    <w:basedOn w:val="Normal"/>
    <w:uiPriority w:val="34"/>
    <w:qFormat/>
    <w:rsid w:val="0048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573">
      <w:bodyDiv w:val="1"/>
      <w:marLeft w:val="0"/>
      <w:marRight w:val="0"/>
      <w:marTop w:val="0"/>
      <w:marBottom w:val="0"/>
      <w:divBdr>
        <w:top w:val="none" w:sz="0" w:space="0" w:color="auto"/>
        <w:left w:val="none" w:sz="0" w:space="0" w:color="auto"/>
        <w:bottom w:val="none" w:sz="0" w:space="0" w:color="auto"/>
        <w:right w:val="none" w:sz="0" w:space="0" w:color="auto"/>
      </w:divBdr>
    </w:div>
    <w:div w:id="303243422">
      <w:bodyDiv w:val="1"/>
      <w:marLeft w:val="0"/>
      <w:marRight w:val="0"/>
      <w:marTop w:val="0"/>
      <w:marBottom w:val="0"/>
      <w:divBdr>
        <w:top w:val="none" w:sz="0" w:space="0" w:color="auto"/>
        <w:left w:val="none" w:sz="0" w:space="0" w:color="auto"/>
        <w:bottom w:val="none" w:sz="0" w:space="0" w:color="auto"/>
        <w:right w:val="none" w:sz="0" w:space="0" w:color="auto"/>
      </w:divBdr>
    </w:div>
    <w:div w:id="356473070">
      <w:bodyDiv w:val="1"/>
      <w:marLeft w:val="0"/>
      <w:marRight w:val="0"/>
      <w:marTop w:val="0"/>
      <w:marBottom w:val="0"/>
      <w:divBdr>
        <w:top w:val="none" w:sz="0" w:space="0" w:color="auto"/>
        <w:left w:val="none" w:sz="0" w:space="0" w:color="auto"/>
        <w:bottom w:val="none" w:sz="0" w:space="0" w:color="auto"/>
        <w:right w:val="none" w:sz="0" w:space="0" w:color="auto"/>
      </w:divBdr>
    </w:div>
    <w:div w:id="456148873">
      <w:bodyDiv w:val="1"/>
      <w:marLeft w:val="0"/>
      <w:marRight w:val="0"/>
      <w:marTop w:val="0"/>
      <w:marBottom w:val="0"/>
      <w:divBdr>
        <w:top w:val="none" w:sz="0" w:space="0" w:color="auto"/>
        <w:left w:val="none" w:sz="0" w:space="0" w:color="auto"/>
        <w:bottom w:val="none" w:sz="0" w:space="0" w:color="auto"/>
        <w:right w:val="none" w:sz="0" w:space="0" w:color="auto"/>
      </w:divBdr>
    </w:div>
    <w:div w:id="55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9504265">
          <w:marLeft w:val="0"/>
          <w:marRight w:val="0"/>
          <w:marTop w:val="0"/>
          <w:marBottom w:val="0"/>
          <w:divBdr>
            <w:top w:val="none" w:sz="0" w:space="0" w:color="auto"/>
            <w:left w:val="none" w:sz="0" w:space="0" w:color="auto"/>
            <w:bottom w:val="none" w:sz="0" w:space="0" w:color="auto"/>
            <w:right w:val="none" w:sz="0" w:space="0" w:color="auto"/>
          </w:divBdr>
          <w:divsChild>
            <w:div w:id="1621955801">
              <w:marLeft w:val="0"/>
              <w:marRight w:val="0"/>
              <w:marTop w:val="0"/>
              <w:marBottom w:val="0"/>
              <w:divBdr>
                <w:top w:val="none" w:sz="0" w:space="0" w:color="auto"/>
                <w:left w:val="none" w:sz="0" w:space="0" w:color="auto"/>
                <w:bottom w:val="none" w:sz="0" w:space="0" w:color="auto"/>
                <w:right w:val="none" w:sz="0" w:space="0" w:color="auto"/>
              </w:divBdr>
              <w:divsChild>
                <w:div w:id="420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5423">
      <w:bodyDiv w:val="1"/>
      <w:marLeft w:val="0"/>
      <w:marRight w:val="0"/>
      <w:marTop w:val="0"/>
      <w:marBottom w:val="0"/>
      <w:divBdr>
        <w:top w:val="none" w:sz="0" w:space="0" w:color="auto"/>
        <w:left w:val="none" w:sz="0" w:space="0" w:color="auto"/>
        <w:bottom w:val="none" w:sz="0" w:space="0" w:color="auto"/>
        <w:right w:val="none" w:sz="0" w:space="0" w:color="auto"/>
      </w:divBdr>
      <w:divsChild>
        <w:div w:id="1315599923">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631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2956">
      <w:bodyDiv w:val="1"/>
      <w:marLeft w:val="0"/>
      <w:marRight w:val="0"/>
      <w:marTop w:val="0"/>
      <w:marBottom w:val="0"/>
      <w:divBdr>
        <w:top w:val="none" w:sz="0" w:space="0" w:color="auto"/>
        <w:left w:val="none" w:sz="0" w:space="0" w:color="auto"/>
        <w:bottom w:val="none" w:sz="0" w:space="0" w:color="auto"/>
        <w:right w:val="none" w:sz="0" w:space="0" w:color="auto"/>
      </w:divBdr>
    </w:div>
    <w:div w:id="1450274639">
      <w:bodyDiv w:val="1"/>
      <w:marLeft w:val="0"/>
      <w:marRight w:val="0"/>
      <w:marTop w:val="0"/>
      <w:marBottom w:val="0"/>
      <w:divBdr>
        <w:top w:val="none" w:sz="0" w:space="0" w:color="auto"/>
        <w:left w:val="none" w:sz="0" w:space="0" w:color="auto"/>
        <w:bottom w:val="none" w:sz="0" w:space="0" w:color="auto"/>
        <w:right w:val="none" w:sz="0" w:space="0" w:color="auto"/>
      </w:divBdr>
    </w:div>
    <w:div w:id="1592928714">
      <w:bodyDiv w:val="1"/>
      <w:marLeft w:val="0"/>
      <w:marRight w:val="0"/>
      <w:marTop w:val="0"/>
      <w:marBottom w:val="0"/>
      <w:divBdr>
        <w:top w:val="none" w:sz="0" w:space="0" w:color="auto"/>
        <w:left w:val="none" w:sz="0" w:space="0" w:color="auto"/>
        <w:bottom w:val="none" w:sz="0" w:space="0" w:color="auto"/>
        <w:right w:val="none" w:sz="0" w:space="0" w:color="auto"/>
      </w:divBdr>
    </w:div>
    <w:div w:id="1604335486">
      <w:bodyDiv w:val="1"/>
      <w:marLeft w:val="0"/>
      <w:marRight w:val="0"/>
      <w:marTop w:val="0"/>
      <w:marBottom w:val="0"/>
      <w:divBdr>
        <w:top w:val="none" w:sz="0" w:space="0" w:color="auto"/>
        <w:left w:val="none" w:sz="0" w:space="0" w:color="auto"/>
        <w:bottom w:val="none" w:sz="0" w:space="0" w:color="auto"/>
        <w:right w:val="none" w:sz="0" w:space="0" w:color="auto"/>
      </w:divBdr>
    </w:div>
    <w:div w:id="1817213592">
      <w:bodyDiv w:val="1"/>
      <w:marLeft w:val="0"/>
      <w:marRight w:val="0"/>
      <w:marTop w:val="0"/>
      <w:marBottom w:val="0"/>
      <w:divBdr>
        <w:top w:val="none" w:sz="0" w:space="0" w:color="auto"/>
        <w:left w:val="none" w:sz="0" w:space="0" w:color="auto"/>
        <w:bottom w:val="none" w:sz="0" w:space="0" w:color="auto"/>
        <w:right w:val="none" w:sz="0" w:space="0" w:color="auto"/>
      </w:divBdr>
    </w:div>
    <w:div w:id="1937402084">
      <w:bodyDiv w:val="1"/>
      <w:marLeft w:val="0"/>
      <w:marRight w:val="0"/>
      <w:marTop w:val="0"/>
      <w:marBottom w:val="0"/>
      <w:divBdr>
        <w:top w:val="none" w:sz="0" w:space="0" w:color="auto"/>
        <w:left w:val="none" w:sz="0" w:space="0" w:color="auto"/>
        <w:bottom w:val="none" w:sz="0" w:space="0" w:color="auto"/>
        <w:right w:val="none" w:sz="0" w:space="0" w:color="auto"/>
      </w:divBdr>
      <w:divsChild>
        <w:div w:id="1821573230">
          <w:marLeft w:val="0"/>
          <w:marRight w:val="0"/>
          <w:marTop w:val="0"/>
          <w:marBottom w:val="0"/>
          <w:divBdr>
            <w:top w:val="none" w:sz="0" w:space="0" w:color="auto"/>
            <w:left w:val="none" w:sz="0" w:space="0" w:color="auto"/>
            <w:bottom w:val="none" w:sz="0" w:space="0" w:color="auto"/>
            <w:right w:val="none" w:sz="0" w:space="0" w:color="auto"/>
          </w:divBdr>
          <w:divsChild>
            <w:div w:id="1459034724">
              <w:marLeft w:val="0"/>
              <w:marRight w:val="0"/>
              <w:marTop w:val="0"/>
              <w:marBottom w:val="0"/>
              <w:divBdr>
                <w:top w:val="none" w:sz="0" w:space="0" w:color="auto"/>
                <w:left w:val="none" w:sz="0" w:space="0" w:color="auto"/>
                <w:bottom w:val="none" w:sz="0" w:space="0" w:color="auto"/>
                <w:right w:val="none" w:sz="0" w:space="0" w:color="auto"/>
              </w:divBdr>
              <w:divsChild>
                <w:div w:id="2075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peoplepopulationandcommunity/culturalidentity/religion/articles/religioninenglandandwales2011/2012-1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Tuckey</dc:creator>
  <cp:keywords/>
  <dc:description/>
  <cp:lastModifiedBy>saffron baty</cp:lastModifiedBy>
  <cp:revision>5</cp:revision>
  <dcterms:created xsi:type="dcterms:W3CDTF">2017-11-09T15:05:00Z</dcterms:created>
  <dcterms:modified xsi:type="dcterms:W3CDTF">2018-02-13T14:19:00Z</dcterms:modified>
</cp:coreProperties>
</file>